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15F5" w14:textId="77777777" w:rsidR="00AA78F9" w:rsidRPr="00AA78F9" w:rsidRDefault="00AA78F9" w:rsidP="00AA78F9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  <w:lang w:eastAsia="fr-FR"/>
        </w:rPr>
      </w:pPr>
      <w:r w:rsidRPr="00AA78F9">
        <w:rPr>
          <w:rFonts w:ascii="Tahoma" w:eastAsia="Times New Roman" w:hAnsi="Tahoma" w:cs="Tahoma"/>
          <w:b/>
          <w:bCs/>
          <w:kern w:val="36"/>
          <w:sz w:val="36"/>
          <w:szCs w:val="36"/>
          <w:lang w:eastAsia="fr-FR"/>
        </w:rPr>
        <w:t>La spiritualité conjugale selon Jean-Paul II</w:t>
      </w:r>
    </w:p>
    <w:p w14:paraId="0ACDDBDC" w14:textId="1493426B" w:rsidR="00AA78F9" w:rsidRPr="00AA78F9" w:rsidRDefault="00863D3F" w:rsidP="00AA78F9">
      <w:pPr>
        <w:spacing w:after="60" w:line="240" w:lineRule="auto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</w:t>
      </w:r>
      <w:r w:rsidR="00AA78F9">
        <w:rPr>
          <w:rFonts w:ascii="Tahoma" w:hAnsi="Tahoma" w:cs="Tahoma"/>
          <w:bCs/>
          <w:sz w:val="24"/>
          <w:szCs w:val="24"/>
        </w:rPr>
        <w:t>up</w:t>
      </w:r>
      <w:r w:rsidR="00AA78F9" w:rsidRPr="00AA78F9">
        <w:rPr>
          <w:rFonts w:ascii="Tahoma" w:hAnsi="Tahoma" w:cs="Tahoma"/>
          <w:bCs/>
          <w:sz w:val="24"/>
          <w:szCs w:val="24"/>
        </w:rPr>
        <w:t xml:space="preserve">pléments proposés par </w:t>
      </w:r>
      <w:r>
        <w:rPr>
          <w:rFonts w:ascii="Tahoma" w:hAnsi="Tahoma" w:cs="Tahoma"/>
          <w:bCs/>
          <w:sz w:val="24"/>
          <w:szCs w:val="24"/>
        </w:rPr>
        <w:t xml:space="preserve">une </w:t>
      </w:r>
      <w:r w:rsidR="00AA78F9" w:rsidRPr="00AA78F9">
        <w:rPr>
          <w:rFonts w:ascii="Tahoma" w:hAnsi="Tahoma" w:cs="Tahoma"/>
          <w:bCs/>
          <w:sz w:val="24"/>
          <w:szCs w:val="24"/>
        </w:rPr>
        <w:t>équipe</w:t>
      </w:r>
      <w:r w:rsidR="00AA78F9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de </w:t>
      </w:r>
      <w:r w:rsidR="00AA78F9" w:rsidRPr="00AA78F9">
        <w:rPr>
          <w:rFonts w:ascii="Tahoma" w:hAnsi="Tahoma" w:cs="Tahoma"/>
          <w:bCs/>
          <w:sz w:val="24"/>
          <w:szCs w:val="24"/>
        </w:rPr>
        <w:t>Colombes en 2023</w:t>
      </w:r>
    </w:p>
    <w:p w14:paraId="16784B1C" w14:textId="77777777" w:rsidR="00AA78F9" w:rsidRPr="00AA78F9" w:rsidRDefault="00AA78F9" w:rsidP="00AA78F9">
      <w:pPr>
        <w:spacing w:after="60" w:line="240" w:lineRule="auto"/>
        <w:rPr>
          <w:rFonts w:ascii="Tahoma" w:hAnsi="Tahoma" w:cs="Tahoma"/>
          <w:bCs/>
          <w:sz w:val="24"/>
          <w:szCs w:val="24"/>
        </w:rPr>
      </w:pPr>
    </w:p>
    <w:p w14:paraId="1FE62FE4" w14:textId="77777777" w:rsidR="00AA78F9" w:rsidRPr="00AA78F9" w:rsidRDefault="00AA78F9" w:rsidP="00AA78F9">
      <w:pPr>
        <w:spacing w:after="60" w:line="240" w:lineRule="auto"/>
        <w:rPr>
          <w:rFonts w:ascii="Tahoma" w:hAnsi="Tahoma" w:cs="Tahoma"/>
          <w:b/>
          <w:sz w:val="24"/>
          <w:szCs w:val="24"/>
        </w:rPr>
      </w:pPr>
      <w:r w:rsidRPr="00AA78F9">
        <w:rPr>
          <w:rFonts w:ascii="Tahoma" w:hAnsi="Tahoma" w:cs="Tahoma"/>
          <w:b/>
          <w:sz w:val="24"/>
          <w:szCs w:val="24"/>
        </w:rPr>
        <w:t xml:space="preserve">Séance 2 : </w:t>
      </w:r>
    </w:p>
    <w:p w14:paraId="7F0D789C" w14:textId="77777777" w:rsidR="00AA78F9" w:rsidRDefault="00AA78F9" w:rsidP="00AA78F9">
      <w:pPr>
        <w:spacing w:after="60" w:line="240" w:lineRule="auto"/>
        <w:rPr>
          <w:rFonts w:ascii="Tahoma" w:hAnsi="Tahoma" w:cs="Tahoma"/>
          <w:bCs/>
          <w:sz w:val="24"/>
          <w:szCs w:val="24"/>
        </w:rPr>
      </w:pPr>
      <w:r w:rsidRPr="00AA78F9">
        <w:rPr>
          <w:rFonts w:ascii="Tahoma" w:hAnsi="Tahoma" w:cs="Tahoma"/>
          <w:bCs/>
          <w:sz w:val="24"/>
          <w:szCs w:val="24"/>
        </w:rPr>
        <w:t xml:space="preserve">"Nous sommes autant notre corps que nous sommes notre âme" : </w:t>
      </w:r>
    </w:p>
    <w:p w14:paraId="1981FD23" w14:textId="77777777" w:rsidR="00AA78F9" w:rsidRDefault="00AA78F9" w:rsidP="006A23BF">
      <w:pPr>
        <w:pStyle w:val="Paragraphedeliste"/>
        <w:numPr>
          <w:ilvl w:val="0"/>
          <w:numId w:val="1"/>
        </w:numPr>
        <w:spacing w:after="60" w:line="240" w:lineRule="auto"/>
        <w:rPr>
          <w:rFonts w:ascii="Tahoma" w:hAnsi="Tahoma" w:cs="Tahoma"/>
          <w:bCs/>
          <w:sz w:val="24"/>
          <w:szCs w:val="24"/>
        </w:rPr>
      </w:pPr>
      <w:r w:rsidRPr="00AA78F9">
        <w:rPr>
          <w:rFonts w:ascii="Tahoma" w:hAnsi="Tahoma" w:cs="Tahoma"/>
          <w:bCs/>
          <w:sz w:val="24"/>
          <w:szCs w:val="24"/>
        </w:rPr>
        <w:t>Qu’est-ce que cela veut dire pour nous ?</w:t>
      </w:r>
    </w:p>
    <w:p w14:paraId="0CF7E3E9" w14:textId="77777777" w:rsidR="00AA78F9" w:rsidRDefault="00AA78F9" w:rsidP="00F649F9">
      <w:pPr>
        <w:pStyle w:val="Paragraphedeliste"/>
        <w:numPr>
          <w:ilvl w:val="0"/>
          <w:numId w:val="1"/>
        </w:numPr>
        <w:spacing w:after="60" w:line="240" w:lineRule="auto"/>
        <w:rPr>
          <w:rFonts w:ascii="Tahoma" w:hAnsi="Tahoma" w:cs="Tahoma"/>
          <w:bCs/>
          <w:sz w:val="24"/>
          <w:szCs w:val="24"/>
        </w:rPr>
      </w:pPr>
      <w:r w:rsidRPr="00AA78F9">
        <w:rPr>
          <w:rFonts w:ascii="Tahoma" w:hAnsi="Tahoma" w:cs="Tahoma"/>
          <w:bCs/>
          <w:sz w:val="24"/>
          <w:szCs w:val="24"/>
        </w:rPr>
        <w:t xml:space="preserve">Quel passage de l'Évangile nous permettrait d'éclairer cette phrase ? </w:t>
      </w:r>
    </w:p>
    <w:p w14:paraId="05837BD3" w14:textId="77777777" w:rsidR="00AA78F9" w:rsidRDefault="00AA78F9" w:rsidP="00680658">
      <w:pPr>
        <w:pStyle w:val="Paragraphedeliste"/>
        <w:numPr>
          <w:ilvl w:val="0"/>
          <w:numId w:val="1"/>
        </w:numPr>
        <w:spacing w:after="60" w:line="240" w:lineRule="auto"/>
        <w:rPr>
          <w:rFonts w:ascii="Tahoma" w:hAnsi="Tahoma" w:cs="Tahoma"/>
          <w:bCs/>
          <w:sz w:val="24"/>
          <w:szCs w:val="24"/>
        </w:rPr>
      </w:pPr>
      <w:r w:rsidRPr="00AA78F9">
        <w:rPr>
          <w:rFonts w:ascii="Tahoma" w:hAnsi="Tahoma" w:cs="Tahoma"/>
          <w:bCs/>
          <w:sz w:val="24"/>
          <w:szCs w:val="24"/>
        </w:rPr>
        <w:t>Comment unifier dans le quotidien l'âme et le corps ?</w:t>
      </w:r>
    </w:p>
    <w:p w14:paraId="7DB1ECCE" w14:textId="49CE2C3A" w:rsidR="00AA78F9" w:rsidRPr="00AA78F9" w:rsidRDefault="00AA78F9" w:rsidP="00680658">
      <w:pPr>
        <w:pStyle w:val="Paragraphedeliste"/>
        <w:numPr>
          <w:ilvl w:val="0"/>
          <w:numId w:val="1"/>
        </w:numPr>
        <w:spacing w:after="60" w:line="240" w:lineRule="auto"/>
        <w:rPr>
          <w:rFonts w:ascii="Tahoma" w:hAnsi="Tahoma" w:cs="Tahoma"/>
          <w:bCs/>
          <w:sz w:val="24"/>
          <w:szCs w:val="24"/>
        </w:rPr>
      </w:pPr>
      <w:r w:rsidRPr="00AA78F9">
        <w:rPr>
          <w:rFonts w:ascii="Tahoma" w:hAnsi="Tahoma" w:cs="Tahoma"/>
          <w:bCs/>
          <w:sz w:val="24"/>
          <w:szCs w:val="24"/>
        </w:rPr>
        <w:t>Quelles conséquences ?</w:t>
      </w:r>
    </w:p>
    <w:p w14:paraId="2DD6A142" w14:textId="77777777" w:rsidR="00AA78F9" w:rsidRPr="00AA78F9" w:rsidRDefault="00AA78F9" w:rsidP="00AA78F9">
      <w:pPr>
        <w:spacing w:after="60" w:line="240" w:lineRule="auto"/>
        <w:rPr>
          <w:rFonts w:ascii="Tahoma" w:hAnsi="Tahoma" w:cs="Tahoma"/>
          <w:bCs/>
          <w:sz w:val="24"/>
          <w:szCs w:val="24"/>
        </w:rPr>
      </w:pPr>
    </w:p>
    <w:p w14:paraId="1DF535B9" w14:textId="69118824" w:rsidR="00AA78F9" w:rsidRPr="00AA78F9" w:rsidRDefault="00AA78F9" w:rsidP="00AA78F9">
      <w:pPr>
        <w:pStyle w:val="Paragraphedeliste"/>
        <w:numPr>
          <w:ilvl w:val="0"/>
          <w:numId w:val="1"/>
        </w:numPr>
        <w:spacing w:after="60" w:line="240" w:lineRule="auto"/>
        <w:rPr>
          <w:rFonts w:ascii="Tahoma" w:hAnsi="Tahoma" w:cs="Tahoma"/>
          <w:bCs/>
          <w:sz w:val="24"/>
          <w:szCs w:val="24"/>
        </w:rPr>
      </w:pPr>
      <w:r w:rsidRPr="00AA78F9">
        <w:rPr>
          <w:rFonts w:ascii="Tahoma" w:hAnsi="Tahoma" w:cs="Tahoma"/>
          <w:bCs/>
          <w:sz w:val="24"/>
          <w:szCs w:val="24"/>
        </w:rPr>
        <w:t>Qu'est-ce que le pardon change concrètement dans le couple, pour l'âme, l'esprit et le corps ?</w:t>
      </w:r>
    </w:p>
    <w:p w14:paraId="631ABE64" w14:textId="77777777" w:rsidR="00AA78F9" w:rsidRPr="00AA78F9" w:rsidRDefault="00AA78F9" w:rsidP="00AA78F9">
      <w:pPr>
        <w:spacing w:after="60" w:line="240" w:lineRule="auto"/>
        <w:rPr>
          <w:rFonts w:ascii="Tahoma" w:hAnsi="Tahoma" w:cs="Tahoma"/>
          <w:bCs/>
          <w:sz w:val="24"/>
          <w:szCs w:val="24"/>
        </w:rPr>
      </w:pPr>
    </w:p>
    <w:p w14:paraId="1406E769" w14:textId="3938BB0F" w:rsidR="00AA78F9" w:rsidRPr="00AA78F9" w:rsidRDefault="00AA78F9" w:rsidP="00AA78F9">
      <w:pPr>
        <w:pStyle w:val="Paragraphedeliste"/>
        <w:numPr>
          <w:ilvl w:val="0"/>
          <w:numId w:val="1"/>
        </w:numPr>
        <w:spacing w:after="60" w:line="240" w:lineRule="auto"/>
        <w:rPr>
          <w:rFonts w:ascii="Tahoma" w:hAnsi="Tahoma" w:cs="Tahoma"/>
          <w:bCs/>
          <w:sz w:val="24"/>
          <w:szCs w:val="24"/>
        </w:rPr>
      </w:pPr>
      <w:r w:rsidRPr="00AA78F9">
        <w:rPr>
          <w:rFonts w:ascii="Tahoma" w:hAnsi="Tahoma" w:cs="Tahoma"/>
          <w:bCs/>
          <w:sz w:val="24"/>
          <w:szCs w:val="24"/>
        </w:rPr>
        <w:t>Dans quelle mesure notre regard sur l'autre peut transformer l'être tout entier</w:t>
      </w:r>
      <w:r>
        <w:rPr>
          <w:rFonts w:ascii="Tahoma" w:hAnsi="Tahoma" w:cs="Tahoma"/>
          <w:bCs/>
          <w:sz w:val="24"/>
          <w:szCs w:val="24"/>
        </w:rPr>
        <w:t> ?</w:t>
      </w:r>
    </w:p>
    <w:p w14:paraId="67E85BE4" w14:textId="77777777" w:rsidR="00AA78F9" w:rsidRPr="00AA78F9" w:rsidRDefault="00AA78F9" w:rsidP="00AA78F9">
      <w:pPr>
        <w:spacing w:after="60" w:line="240" w:lineRule="auto"/>
        <w:rPr>
          <w:rFonts w:ascii="Tahoma" w:hAnsi="Tahoma" w:cs="Tahoma"/>
          <w:bCs/>
          <w:sz w:val="24"/>
          <w:szCs w:val="24"/>
        </w:rPr>
      </w:pPr>
    </w:p>
    <w:p w14:paraId="6517B8DF" w14:textId="77777777" w:rsidR="00AA78F9" w:rsidRPr="00AA78F9" w:rsidRDefault="00AA78F9" w:rsidP="00AA78F9">
      <w:pPr>
        <w:spacing w:after="60" w:line="240" w:lineRule="auto"/>
        <w:rPr>
          <w:rFonts w:ascii="Tahoma" w:hAnsi="Tahoma" w:cs="Tahoma"/>
          <w:b/>
          <w:sz w:val="24"/>
          <w:szCs w:val="24"/>
        </w:rPr>
      </w:pPr>
      <w:r w:rsidRPr="00AA78F9">
        <w:rPr>
          <w:rFonts w:ascii="Tahoma" w:hAnsi="Tahoma" w:cs="Tahoma"/>
          <w:b/>
          <w:sz w:val="24"/>
          <w:szCs w:val="24"/>
        </w:rPr>
        <w:t xml:space="preserve">Séance 5/6 : </w:t>
      </w:r>
    </w:p>
    <w:p w14:paraId="2FBF91EA" w14:textId="7A291E7F" w:rsidR="00AA78F9" w:rsidRPr="00AA78F9" w:rsidRDefault="00AA78F9" w:rsidP="00AA78F9">
      <w:pPr>
        <w:spacing w:after="60" w:line="240" w:lineRule="auto"/>
        <w:rPr>
          <w:rFonts w:ascii="Tahoma" w:hAnsi="Tahoma" w:cs="Tahoma"/>
          <w:bCs/>
          <w:sz w:val="24"/>
          <w:szCs w:val="24"/>
        </w:rPr>
      </w:pPr>
      <w:r w:rsidRPr="00AA78F9">
        <w:rPr>
          <w:rFonts w:ascii="Tahoma" w:hAnsi="Tahoma" w:cs="Tahoma"/>
          <w:bCs/>
          <w:sz w:val="24"/>
          <w:szCs w:val="24"/>
        </w:rPr>
        <w:t xml:space="preserve">Remplacer </w:t>
      </w:r>
      <w:r>
        <w:rPr>
          <w:rFonts w:ascii="Tahoma" w:hAnsi="Tahoma" w:cs="Tahoma"/>
          <w:bCs/>
          <w:sz w:val="24"/>
          <w:szCs w:val="24"/>
        </w:rPr>
        <w:t>le</w:t>
      </w:r>
      <w:r w:rsidRPr="00AA78F9">
        <w:rPr>
          <w:rFonts w:ascii="Tahoma" w:hAnsi="Tahoma" w:cs="Tahoma"/>
          <w:bCs/>
          <w:sz w:val="24"/>
          <w:szCs w:val="24"/>
        </w:rPr>
        <w:t xml:space="preserve"> mot "parents" par le mot "conjoints"</w:t>
      </w:r>
    </w:p>
    <w:p w14:paraId="16E8F358" w14:textId="77777777" w:rsidR="00144B85" w:rsidRPr="00AA78F9" w:rsidRDefault="00144B85" w:rsidP="00AA78F9">
      <w:pPr>
        <w:rPr>
          <w:rFonts w:ascii="Tahoma" w:hAnsi="Tahoma" w:cs="Tahoma"/>
        </w:rPr>
      </w:pPr>
    </w:p>
    <w:sectPr w:rsidR="00144B85" w:rsidRPr="00AA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215CC"/>
    <w:multiLevelType w:val="hybridMultilevel"/>
    <w:tmpl w:val="EDF8D45C"/>
    <w:lvl w:ilvl="0" w:tplc="50F2C988">
      <w:start w:val="1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4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F9"/>
    <w:rsid w:val="00144B85"/>
    <w:rsid w:val="0018566C"/>
    <w:rsid w:val="002241F5"/>
    <w:rsid w:val="003C100C"/>
    <w:rsid w:val="00734E71"/>
    <w:rsid w:val="00853778"/>
    <w:rsid w:val="00863D3F"/>
    <w:rsid w:val="00A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769E"/>
  <w15:chartTrackingRefBased/>
  <w15:docId w15:val="{EE2B5FC5-BC53-46EF-B619-15D3CBCB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8F9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A7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A78F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A78F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A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CATTEAU</dc:creator>
  <cp:keywords/>
  <dc:description/>
  <cp:lastModifiedBy>philippe laguionie</cp:lastModifiedBy>
  <cp:revision>2</cp:revision>
  <dcterms:created xsi:type="dcterms:W3CDTF">2024-06-23T14:00:00Z</dcterms:created>
  <dcterms:modified xsi:type="dcterms:W3CDTF">2024-06-23T14:00:00Z</dcterms:modified>
</cp:coreProperties>
</file>