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7AF6E" w14:textId="77777777" w:rsidR="00B67873" w:rsidRPr="008B2A37" w:rsidRDefault="00196018" w:rsidP="008B2A37">
      <w:pPr>
        <w:spacing w:after="0" w:line="240" w:lineRule="auto"/>
        <w:ind w:right="4469"/>
        <w:rPr>
          <w:rFonts w:ascii="Times New Roman" w:hAnsi="Times New Roman" w:cs="Times New Roman"/>
        </w:rPr>
      </w:pPr>
      <w:r w:rsidRPr="008B2A37">
        <w:rPr>
          <w:rFonts w:ascii="Times New Roman" w:eastAsia="Times New Roman" w:hAnsi="Times New Roman" w:cs="Times New Roman"/>
          <w:sz w:val="24"/>
        </w:rPr>
        <w:t xml:space="preserve"> </w:t>
      </w:r>
    </w:p>
    <w:p w14:paraId="6891F576" w14:textId="77777777" w:rsidR="00B67873" w:rsidRPr="008B2A37" w:rsidRDefault="00196018" w:rsidP="008B2A37">
      <w:pPr>
        <w:spacing w:after="571" w:line="240" w:lineRule="auto"/>
        <w:ind w:left="4471"/>
        <w:rPr>
          <w:rFonts w:ascii="Times New Roman" w:hAnsi="Times New Roman" w:cs="Times New Roman"/>
        </w:rPr>
      </w:pPr>
      <w:r w:rsidRPr="008B2A37">
        <w:rPr>
          <w:rFonts w:ascii="Times New Roman" w:hAnsi="Times New Roman" w:cs="Times New Roman"/>
          <w:noProof/>
        </w:rPr>
        <w:drawing>
          <wp:inline distT="0" distB="0" distL="0" distR="0" wp14:anchorId="0735B7B7" wp14:editId="32D59D48">
            <wp:extent cx="443230" cy="2609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443230" cy="260985"/>
                    </a:xfrm>
                    <a:prstGeom prst="rect">
                      <a:avLst/>
                    </a:prstGeom>
                  </pic:spPr>
                </pic:pic>
              </a:graphicData>
            </a:graphic>
          </wp:inline>
        </w:drawing>
      </w:r>
    </w:p>
    <w:p w14:paraId="42829C4A" w14:textId="37C89E0B" w:rsidR="00B67873" w:rsidRPr="008B2A37" w:rsidRDefault="00196018" w:rsidP="008B2A37">
      <w:pPr>
        <w:pStyle w:val="Titre1"/>
        <w:spacing w:line="240" w:lineRule="auto"/>
        <w:ind w:left="-5"/>
        <w:jc w:val="center"/>
        <w:rPr>
          <w:bCs/>
        </w:rPr>
      </w:pPr>
      <w:proofErr w:type="spellStart"/>
      <w:r w:rsidRPr="008B2A37">
        <w:rPr>
          <w:sz w:val="28"/>
        </w:rPr>
        <w:t>Gaudete</w:t>
      </w:r>
      <w:proofErr w:type="spellEnd"/>
      <w:r w:rsidRPr="008B2A37">
        <w:rPr>
          <w:sz w:val="28"/>
        </w:rPr>
        <w:t xml:space="preserve"> et </w:t>
      </w:r>
      <w:proofErr w:type="spellStart"/>
      <w:r w:rsidRPr="008B2A37">
        <w:rPr>
          <w:sz w:val="28"/>
        </w:rPr>
        <w:t>exsultate</w:t>
      </w:r>
      <w:proofErr w:type="spellEnd"/>
      <w:r w:rsidRPr="008B2A37">
        <w:rPr>
          <w:sz w:val="28"/>
        </w:rPr>
        <w:t xml:space="preserve"> </w:t>
      </w:r>
      <w:r w:rsidR="00F31B1C" w:rsidRPr="008B2A37">
        <w:rPr>
          <w:b w:val="0"/>
          <w:sz w:val="28"/>
        </w:rPr>
        <w:br/>
      </w:r>
      <w:r w:rsidR="00F31B1C" w:rsidRPr="008B2A37">
        <w:rPr>
          <w:b w:val="0"/>
          <w:bCs/>
        </w:rPr>
        <w:t>Questions complémentaires proposées par les équipes Amiens 7 et Marseille 84</w:t>
      </w:r>
    </w:p>
    <w:p w14:paraId="27B2965B" w14:textId="77777777" w:rsidR="00B67873" w:rsidRPr="008B2A37" w:rsidRDefault="00196018" w:rsidP="008B2A37">
      <w:pPr>
        <w:spacing w:after="0" w:line="240" w:lineRule="auto"/>
        <w:rPr>
          <w:rFonts w:ascii="Times New Roman" w:hAnsi="Times New Roman" w:cs="Times New Roman"/>
        </w:rPr>
      </w:pPr>
      <w:r w:rsidRPr="008B2A37">
        <w:rPr>
          <w:rFonts w:ascii="Times New Roman" w:eastAsia="Times New Roman" w:hAnsi="Times New Roman" w:cs="Times New Roman"/>
          <w:sz w:val="24"/>
        </w:rPr>
        <w:t xml:space="preserve"> </w:t>
      </w:r>
    </w:p>
    <w:p w14:paraId="2C0DB772" w14:textId="77777777" w:rsidR="00F31B1C" w:rsidRPr="008B2A37" w:rsidRDefault="00F31B1C" w:rsidP="00B6419F">
      <w:pPr>
        <w:pStyle w:val="Titre1"/>
        <w:spacing w:line="240" w:lineRule="auto"/>
        <w:ind w:left="-5"/>
      </w:pPr>
      <w:r w:rsidRPr="00B6419F">
        <w:t xml:space="preserve">Réunion 1 </w:t>
      </w:r>
    </w:p>
    <w:p w14:paraId="7DE426B7" w14:textId="1190D320" w:rsidR="00B6419F" w:rsidRPr="008B2A37" w:rsidRDefault="00F31B1C" w:rsidP="00B6419F">
      <w:pPr>
        <w:numPr>
          <w:ilvl w:val="0"/>
          <w:numId w:val="3"/>
        </w:numPr>
        <w:spacing w:after="1" w:line="240" w:lineRule="auto"/>
        <w:ind w:hanging="283"/>
        <w:rPr>
          <w:rFonts w:ascii="Times New Roman" w:hAnsi="Times New Roman" w:cs="Times New Roman"/>
        </w:rPr>
      </w:pPr>
      <w:r w:rsidRPr="008B2A37">
        <w:rPr>
          <w:rFonts w:ascii="Times New Roman" w:eastAsia="Garamond" w:hAnsi="Times New Roman" w:cs="Times New Roman"/>
          <w:color w:val="222222"/>
          <w:sz w:val="24"/>
        </w:rPr>
        <w:t xml:space="preserve">Avant même de parler en détail de l'appel personnel à la sainteté (cf. §§ 10 et suivants), </w:t>
      </w:r>
      <w:r w:rsidR="00B6419F">
        <w:rPr>
          <w:rFonts w:ascii="Times New Roman" w:eastAsia="Garamond" w:hAnsi="Times New Roman" w:cs="Times New Roman"/>
          <w:color w:val="222222"/>
          <w:sz w:val="24"/>
        </w:rPr>
        <w:br/>
      </w:r>
      <w:r w:rsidRPr="008B2A37">
        <w:rPr>
          <w:rFonts w:ascii="Times New Roman" w:eastAsia="Garamond" w:hAnsi="Times New Roman" w:cs="Times New Roman"/>
          <w:color w:val="222222"/>
          <w:sz w:val="24"/>
        </w:rPr>
        <w:t xml:space="preserve">le pape évoque le fait que nous sont données des figures de sainteté qui nous encouragent. Est-ce que je prends le temps de discerner et de contempler les figures de sainteté que je connais et/ou qui m'entourent, avant de penser à ce que j'ai à faire de mon côté pour avancer sur le chemin de la sainteté ? </w:t>
      </w:r>
    </w:p>
    <w:p w14:paraId="1A3F26A3" w14:textId="77777777" w:rsidR="00B6419F" w:rsidRPr="008B2A37" w:rsidRDefault="00F31B1C" w:rsidP="00B6419F">
      <w:pPr>
        <w:numPr>
          <w:ilvl w:val="0"/>
          <w:numId w:val="3"/>
        </w:numPr>
        <w:spacing w:after="1" w:line="240" w:lineRule="auto"/>
        <w:ind w:hanging="283"/>
        <w:rPr>
          <w:rFonts w:ascii="Times New Roman" w:hAnsi="Times New Roman" w:cs="Times New Roman"/>
        </w:rPr>
      </w:pPr>
      <w:r w:rsidRPr="008B2A37">
        <w:rPr>
          <w:rFonts w:ascii="Times New Roman" w:eastAsia="Garamond" w:hAnsi="Times New Roman" w:cs="Times New Roman"/>
          <w:color w:val="222222"/>
          <w:sz w:val="24"/>
        </w:rPr>
        <w:t>Le pape nous dit que les saints nous encouragent dans notre chemin de sainteté (cf. § 3), mais aussi qu'ils nous disent quelque chose de Dieu (cf. le mot "témoin" qui revient trois fois dans les §§ 1-9). Choisissons, parmi les personnes que nous avons rencontrées ou aimées, quelqu'un qui "malgré des imperfections, est allé de l'avant et a plu au Seigneur", bref un saint ou une sainte anonyme, représentant la classe moyenne de la sainteté. Présentons-le/</w:t>
      </w:r>
      <w:proofErr w:type="spellStart"/>
      <w:r w:rsidRPr="008B2A37">
        <w:rPr>
          <w:rFonts w:ascii="Times New Roman" w:eastAsia="Garamond" w:hAnsi="Times New Roman" w:cs="Times New Roman"/>
          <w:color w:val="222222"/>
          <w:sz w:val="24"/>
        </w:rPr>
        <w:t>la</w:t>
      </w:r>
      <w:proofErr w:type="spellEnd"/>
      <w:r w:rsidRPr="008B2A37">
        <w:rPr>
          <w:rFonts w:ascii="Times New Roman" w:eastAsia="Garamond" w:hAnsi="Times New Roman" w:cs="Times New Roman"/>
          <w:color w:val="222222"/>
          <w:sz w:val="24"/>
        </w:rPr>
        <w:t xml:space="preserve"> à l'équipe en soulignant comment il/elle nous a encouragés et ce qu'il/elle nous a révélé de Dieu. </w:t>
      </w:r>
    </w:p>
    <w:p w14:paraId="0E79F450" w14:textId="77777777" w:rsidR="00B6419F" w:rsidRPr="008B2A37" w:rsidRDefault="00F31B1C" w:rsidP="00B6419F">
      <w:pPr>
        <w:numPr>
          <w:ilvl w:val="0"/>
          <w:numId w:val="3"/>
        </w:numPr>
        <w:spacing w:after="1" w:line="240" w:lineRule="auto"/>
        <w:ind w:hanging="283"/>
        <w:rPr>
          <w:rFonts w:ascii="Times New Roman" w:hAnsi="Times New Roman" w:cs="Times New Roman"/>
        </w:rPr>
      </w:pPr>
      <w:r w:rsidRPr="008B2A37">
        <w:rPr>
          <w:rFonts w:ascii="Times New Roman" w:eastAsia="Garamond" w:hAnsi="Times New Roman" w:cs="Times New Roman"/>
          <w:color w:val="222222"/>
          <w:sz w:val="24"/>
        </w:rPr>
        <w:t xml:space="preserve">Le pape rappelle que "Dieu a voulu que les hommes ne reçoivent pas la sanctification et le salut séparément, hors de tout lien mutuel" (§6). Cela implique que notre sainteté ne se manifeste pas simplement par nos vertus personnelles mais également dans les liens qui nous unissent. Ai-je repéré dans ma vie si des relations en tant que telles (couple, amitié, relations ecclésiales, relations de famille, relations de travail, etc.) sont déjà marquées par la sainteté et/ou devraient grandir en sainteté ? </w:t>
      </w:r>
    </w:p>
    <w:p w14:paraId="16A7B5A7" w14:textId="7C002B31" w:rsidR="00F31B1C" w:rsidRPr="008B2A37" w:rsidRDefault="00F31B1C" w:rsidP="008B2A37">
      <w:pPr>
        <w:spacing w:after="0" w:line="240" w:lineRule="auto"/>
        <w:ind w:left="283"/>
        <w:rPr>
          <w:rFonts w:ascii="Times New Roman" w:hAnsi="Times New Roman" w:cs="Times New Roman"/>
        </w:rPr>
      </w:pPr>
    </w:p>
    <w:p w14:paraId="3AF07B98" w14:textId="77777777" w:rsidR="00F31B1C" w:rsidRPr="008B2A37" w:rsidRDefault="00F31B1C" w:rsidP="00B6419F">
      <w:pPr>
        <w:pStyle w:val="Titre1"/>
        <w:spacing w:line="240" w:lineRule="auto"/>
        <w:ind w:left="-5"/>
      </w:pPr>
      <w:r w:rsidRPr="00B6419F">
        <w:t xml:space="preserve">Réunion 2 </w:t>
      </w:r>
    </w:p>
    <w:p w14:paraId="4448563D" w14:textId="1EB4B840" w:rsidR="00B329AE" w:rsidRPr="00B329AE" w:rsidRDefault="00B6419F" w:rsidP="00B329AE">
      <w:pPr>
        <w:numPr>
          <w:ilvl w:val="0"/>
          <w:numId w:val="3"/>
        </w:numPr>
        <w:spacing w:after="1" w:line="240" w:lineRule="auto"/>
        <w:ind w:hanging="283"/>
        <w:rPr>
          <w:rFonts w:ascii="Times New Roman" w:hAnsi="Times New Roman" w:cs="Times New Roman"/>
        </w:rPr>
      </w:pPr>
      <w:r w:rsidRPr="00B329AE">
        <w:rPr>
          <w:rFonts w:ascii="Times New Roman" w:eastAsia="Garamond" w:hAnsi="Times New Roman" w:cs="Times New Roman"/>
          <w:iCs/>
          <w:sz w:val="24"/>
        </w:rPr>
        <w:t>§ 11</w:t>
      </w:r>
      <w:r w:rsidR="00B329AE">
        <w:rPr>
          <w:rFonts w:ascii="Times New Roman" w:eastAsia="Garamond" w:hAnsi="Times New Roman" w:cs="Times New Roman"/>
          <w:iCs/>
          <w:sz w:val="24"/>
        </w:rPr>
        <w:t>-31</w:t>
      </w:r>
      <w:r w:rsidRPr="00B329AE">
        <w:rPr>
          <w:rFonts w:ascii="Times New Roman" w:eastAsia="Garamond" w:hAnsi="Times New Roman" w:cs="Times New Roman"/>
          <w:iCs/>
          <w:sz w:val="24"/>
        </w:rPr>
        <w:t xml:space="preserve"> : </w:t>
      </w:r>
      <w:r w:rsidR="00F31B1C" w:rsidRPr="00B329AE">
        <w:rPr>
          <w:rFonts w:ascii="Times New Roman" w:eastAsia="Garamond" w:hAnsi="Times New Roman" w:cs="Times New Roman"/>
          <w:iCs/>
          <w:sz w:val="24"/>
        </w:rPr>
        <w:t xml:space="preserve">« </w:t>
      </w:r>
      <w:r w:rsidR="00F31B1C" w:rsidRPr="00B329AE">
        <w:rPr>
          <w:rFonts w:ascii="Times New Roman" w:eastAsia="Garamond" w:hAnsi="Times New Roman" w:cs="Times New Roman"/>
          <w:sz w:val="24"/>
        </w:rPr>
        <w:t xml:space="preserve">Ce qui importe, c'est que chaque croyant discerne son propre chemin </w:t>
      </w:r>
      <w:r w:rsidR="00F31B1C" w:rsidRPr="00B329AE">
        <w:rPr>
          <w:rFonts w:ascii="Times New Roman" w:eastAsia="Garamond" w:hAnsi="Times New Roman" w:cs="Times New Roman"/>
          <w:i/>
          <w:sz w:val="24"/>
        </w:rPr>
        <w:t xml:space="preserve">» </w:t>
      </w:r>
      <w:r w:rsidR="00B329AE">
        <w:rPr>
          <w:rFonts w:ascii="Times New Roman" w:eastAsia="Garamond" w:hAnsi="Times New Roman" w:cs="Times New Roman"/>
          <w:i/>
          <w:sz w:val="24"/>
        </w:rPr>
        <w:br/>
      </w:r>
      <w:r w:rsidR="00F31B1C" w:rsidRPr="008B2A37">
        <w:rPr>
          <w:rFonts w:ascii="Times New Roman" w:hAnsi="Times New Roman" w:cs="Times New Roman"/>
          <w:noProof/>
        </w:rPr>
        <w:drawing>
          <wp:anchor distT="0" distB="0" distL="114300" distR="114300" simplePos="0" relativeHeight="251661312" behindDoc="0" locked="0" layoutInCell="1" allowOverlap="0" wp14:anchorId="17135BC5" wp14:editId="4E9A4E17">
            <wp:simplePos x="0" y="0"/>
            <wp:positionH relativeFrom="page">
              <wp:posOffset>3425825</wp:posOffset>
            </wp:positionH>
            <wp:positionV relativeFrom="page">
              <wp:posOffset>9983467</wp:posOffset>
            </wp:positionV>
            <wp:extent cx="708660" cy="708660"/>
            <wp:effectExtent l="0" t="0" r="0" b="0"/>
            <wp:wrapTopAndBottom/>
            <wp:docPr id="79" name="Picture 79" descr="Une image contenant Graphique, capture d’écran, graphism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79" name="Picture 79" descr="Une image contenant Graphique, capture d’écran, graphisme, logo&#10;&#10;Description générée automatiquement"/>
                    <pic:cNvPicPr/>
                  </pic:nvPicPr>
                  <pic:blipFill>
                    <a:blip r:embed="rId6"/>
                    <a:stretch>
                      <a:fillRect/>
                    </a:stretch>
                  </pic:blipFill>
                  <pic:spPr>
                    <a:xfrm>
                      <a:off x="0" y="0"/>
                      <a:ext cx="708660" cy="708660"/>
                    </a:xfrm>
                    <a:prstGeom prst="rect">
                      <a:avLst/>
                    </a:prstGeom>
                  </pic:spPr>
                </pic:pic>
              </a:graphicData>
            </a:graphic>
          </wp:anchor>
        </w:drawing>
      </w:r>
      <w:r w:rsidR="00F31B1C" w:rsidRPr="00B329AE">
        <w:rPr>
          <w:rFonts w:ascii="Times New Roman" w:eastAsia="Garamond" w:hAnsi="Times New Roman" w:cs="Times New Roman"/>
          <w:sz w:val="24"/>
        </w:rPr>
        <w:t xml:space="preserve">Ce discernement peut se faire en s’interrogeant de plusieurs manières : </w:t>
      </w:r>
    </w:p>
    <w:p w14:paraId="0206EB83" w14:textId="0043A0B5" w:rsidR="00B329AE" w:rsidRPr="008B2A37" w:rsidRDefault="00B329AE" w:rsidP="00B329AE">
      <w:pPr>
        <w:numPr>
          <w:ilvl w:val="1"/>
          <w:numId w:val="3"/>
        </w:numPr>
        <w:spacing w:after="1" w:line="240" w:lineRule="auto"/>
        <w:ind w:left="993" w:hanging="283"/>
        <w:rPr>
          <w:rFonts w:ascii="Times New Roman" w:hAnsi="Times New Roman" w:cs="Times New Roman"/>
        </w:rPr>
      </w:pPr>
      <w:r>
        <w:rPr>
          <w:rFonts w:ascii="Times New Roman" w:eastAsia="Garamond" w:hAnsi="Times New Roman" w:cs="Times New Roman"/>
          <w:sz w:val="24"/>
        </w:rPr>
        <w:t xml:space="preserve">§ 11 : </w:t>
      </w:r>
      <w:r w:rsidR="00F31B1C" w:rsidRPr="008B2A37">
        <w:rPr>
          <w:rFonts w:ascii="Times New Roman" w:eastAsia="Garamond" w:hAnsi="Times New Roman" w:cs="Times New Roman"/>
          <w:sz w:val="24"/>
        </w:rPr>
        <w:t>Quels talents particuliers ai-je reçus de Dieu</w:t>
      </w:r>
      <w:r>
        <w:rPr>
          <w:rFonts w:ascii="Times New Roman" w:eastAsia="Garamond" w:hAnsi="Times New Roman" w:cs="Times New Roman"/>
          <w:sz w:val="24"/>
        </w:rPr>
        <w:t> ?</w:t>
      </w:r>
      <w:r>
        <w:rPr>
          <w:rFonts w:ascii="Times New Roman" w:eastAsia="Garamond" w:hAnsi="Times New Roman" w:cs="Times New Roman"/>
          <w:sz w:val="24"/>
        </w:rPr>
        <w:br/>
      </w:r>
      <w:r>
        <w:rPr>
          <w:rFonts w:ascii="Times New Roman" w:eastAsia="Garamond" w:hAnsi="Times New Roman" w:cs="Times New Roman"/>
          <w:bCs/>
          <w:sz w:val="24"/>
        </w:rPr>
        <w:t>Q</w:t>
      </w:r>
      <w:r w:rsidR="00F31B1C" w:rsidRPr="00B329AE">
        <w:rPr>
          <w:rFonts w:ascii="Times New Roman" w:eastAsia="Garamond" w:hAnsi="Times New Roman" w:cs="Times New Roman"/>
          <w:bCs/>
          <w:sz w:val="24"/>
        </w:rPr>
        <w:t xml:space="preserve">u'est-ce que le Seigneur « a déposé de vraiment personnel en </w:t>
      </w:r>
      <w:proofErr w:type="gramStart"/>
      <w:r w:rsidR="00F31B1C" w:rsidRPr="00B329AE">
        <w:rPr>
          <w:rFonts w:ascii="Times New Roman" w:eastAsia="Garamond" w:hAnsi="Times New Roman" w:cs="Times New Roman"/>
          <w:bCs/>
          <w:sz w:val="24"/>
        </w:rPr>
        <w:t xml:space="preserve">moi </w:t>
      </w:r>
      <w:r w:rsidR="00F31B1C" w:rsidRPr="008B2A37">
        <w:rPr>
          <w:rFonts w:ascii="Times New Roman" w:eastAsia="Garamond" w:hAnsi="Times New Roman" w:cs="Times New Roman"/>
          <w:b/>
          <w:sz w:val="24"/>
        </w:rPr>
        <w:t xml:space="preserve"> ?</w:t>
      </w:r>
      <w:proofErr w:type="gramEnd"/>
      <w:r w:rsidR="00F31B1C" w:rsidRPr="008B2A37">
        <w:rPr>
          <w:rFonts w:ascii="Times New Roman" w:eastAsia="Garamond" w:hAnsi="Times New Roman" w:cs="Times New Roman"/>
          <w:b/>
          <w:sz w:val="24"/>
        </w:rPr>
        <w:t xml:space="preserve"> </w:t>
      </w:r>
      <w:r>
        <w:rPr>
          <w:rFonts w:ascii="Times New Roman" w:eastAsia="Garamond" w:hAnsi="Times New Roman" w:cs="Times New Roman"/>
          <w:b/>
          <w:sz w:val="24"/>
        </w:rPr>
        <w:br/>
      </w:r>
      <w:r w:rsidR="00F31B1C" w:rsidRPr="008B2A37">
        <w:rPr>
          <w:rFonts w:ascii="Times New Roman" w:eastAsia="Garamond" w:hAnsi="Times New Roman" w:cs="Times New Roman"/>
          <w:sz w:val="24"/>
        </w:rPr>
        <w:t xml:space="preserve">Comment le faire fructifier en vue de ma sanctification et de celle des autres ? </w:t>
      </w:r>
    </w:p>
    <w:p w14:paraId="47770316" w14:textId="766E839E" w:rsidR="00B329AE" w:rsidRPr="008B2A37" w:rsidRDefault="00B329AE" w:rsidP="00B329AE">
      <w:pPr>
        <w:numPr>
          <w:ilvl w:val="1"/>
          <w:numId w:val="3"/>
        </w:numPr>
        <w:spacing w:after="1" w:line="240" w:lineRule="auto"/>
        <w:ind w:left="993" w:hanging="283"/>
        <w:rPr>
          <w:rFonts w:ascii="Times New Roman" w:hAnsi="Times New Roman" w:cs="Times New Roman"/>
        </w:rPr>
      </w:pPr>
      <w:r>
        <w:rPr>
          <w:rFonts w:ascii="Times New Roman" w:eastAsia="Garamond" w:hAnsi="Times New Roman" w:cs="Times New Roman"/>
          <w:sz w:val="24"/>
        </w:rPr>
        <w:t xml:space="preserve">§ 31 : </w:t>
      </w:r>
      <w:r w:rsidR="00F31B1C" w:rsidRPr="008B2A37">
        <w:rPr>
          <w:rFonts w:ascii="Times New Roman" w:eastAsia="Garamond" w:hAnsi="Times New Roman" w:cs="Times New Roman"/>
          <w:sz w:val="24"/>
        </w:rPr>
        <w:t xml:space="preserve">« Tous les aspects de notre vie, tous les moments de notre vie sont susceptibles de devenir des "marches sur notre chemin de sanctification » (n. 31). </w:t>
      </w:r>
      <w:r w:rsidR="00F31B1C" w:rsidRPr="008B2A37">
        <w:rPr>
          <w:rFonts w:ascii="Times New Roman" w:eastAsia="Garamond" w:hAnsi="Times New Roman" w:cs="Times New Roman"/>
          <w:b/>
          <w:sz w:val="24"/>
        </w:rPr>
        <w:t xml:space="preserve">Y a-t-il un aspect de ma vie que je n'ai pas encore considéré ainsi ? </w:t>
      </w:r>
    </w:p>
    <w:p w14:paraId="0D4FFC1F" w14:textId="79146775" w:rsidR="00B329AE" w:rsidRPr="008B2A37" w:rsidRDefault="00B329AE" w:rsidP="009D2E48">
      <w:pPr>
        <w:numPr>
          <w:ilvl w:val="1"/>
          <w:numId w:val="3"/>
        </w:numPr>
        <w:spacing w:after="1" w:line="240" w:lineRule="auto"/>
        <w:ind w:left="993" w:right="-143" w:hanging="283"/>
        <w:rPr>
          <w:rFonts w:ascii="Times New Roman" w:hAnsi="Times New Roman" w:cs="Times New Roman"/>
        </w:rPr>
      </w:pPr>
      <w:r>
        <w:rPr>
          <w:rFonts w:ascii="Times New Roman" w:eastAsia="Garamond" w:hAnsi="Times New Roman" w:cs="Times New Roman"/>
          <w:sz w:val="24"/>
        </w:rPr>
        <w:t xml:space="preserve">§ 20 : </w:t>
      </w:r>
      <w:r w:rsidR="00F31B1C" w:rsidRPr="008B2A37">
        <w:rPr>
          <w:rFonts w:ascii="Times New Roman" w:eastAsia="Garamond" w:hAnsi="Times New Roman" w:cs="Times New Roman"/>
          <w:sz w:val="24"/>
        </w:rPr>
        <w:t xml:space="preserve">« La sainteté, c'est vivre les mystères de la vie du Christ en union avec </w:t>
      </w:r>
      <w:r>
        <w:rPr>
          <w:rFonts w:ascii="Times New Roman" w:eastAsia="Garamond" w:hAnsi="Times New Roman" w:cs="Times New Roman"/>
          <w:sz w:val="24"/>
        </w:rPr>
        <w:t>L</w:t>
      </w:r>
      <w:r w:rsidR="00F31B1C" w:rsidRPr="008B2A37">
        <w:rPr>
          <w:rFonts w:ascii="Times New Roman" w:eastAsia="Garamond" w:hAnsi="Times New Roman" w:cs="Times New Roman"/>
          <w:sz w:val="24"/>
        </w:rPr>
        <w:t>ui ».</w:t>
      </w:r>
      <w:r>
        <w:rPr>
          <w:rFonts w:ascii="Times New Roman" w:eastAsia="Garamond" w:hAnsi="Times New Roman" w:cs="Times New Roman"/>
          <w:sz w:val="24"/>
        </w:rPr>
        <w:br/>
      </w:r>
      <w:r w:rsidR="00F31B1C" w:rsidRPr="00B329AE">
        <w:rPr>
          <w:rFonts w:ascii="Times New Roman" w:eastAsia="Garamond" w:hAnsi="Times New Roman" w:cs="Times New Roman"/>
          <w:bCs/>
          <w:sz w:val="24"/>
        </w:rPr>
        <w:t xml:space="preserve"> Quel aspect de la vie du Christ m'interpelle</w:t>
      </w:r>
      <w:r w:rsidR="0002455A">
        <w:rPr>
          <w:rFonts w:ascii="Times New Roman" w:eastAsia="Garamond" w:hAnsi="Times New Roman" w:cs="Times New Roman"/>
          <w:bCs/>
          <w:sz w:val="24"/>
        </w:rPr>
        <w:t> ?</w:t>
      </w:r>
      <w:r w:rsidR="00F31B1C" w:rsidRPr="00B329AE">
        <w:rPr>
          <w:rFonts w:ascii="Times New Roman" w:eastAsia="Garamond" w:hAnsi="Times New Roman" w:cs="Times New Roman"/>
          <w:bCs/>
          <w:sz w:val="24"/>
        </w:rPr>
        <w:t xml:space="preserve"> </w:t>
      </w:r>
      <w:r w:rsidR="0002455A">
        <w:rPr>
          <w:rFonts w:ascii="Times New Roman" w:eastAsia="Garamond" w:hAnsi="Times New Roman" w:cs="Times New Roman"/>
          <w:bCs/>
          <w:sz w:val="24"/>
        </w:rPr>
        <w:br/>
        <w:t>Q</w:t>
      </w:r>
      <w:r w:rsidR="00F31B1C" w:rsidRPr="00B329AE">
        <w:rPr>
          <w:rFonts w:ascii="Times New Roman" w:eastAsia="Garamond" w:hAnsi="Times New Roman" w:cs="Times New Roman"/>
          <w:bCs/>
          <w:sz w:val="24"/>
        </w:rPr>
        <w:t>uel mystère de la vie du Christ je me sens plus particulièrement appelé à vivre avec Lui ?</w:t>
      </w:r>
      <w:r w:rsidR="00F31B1C" w:rsidRPr="008B2A37">
        <w:rPr>
          <w:rFonts w:ascii="Times New Roman" w:eastAsia="Garamond" w:hAnsi="Times New Roman" w:cs="Times New Roman"/>
          <w:b/>
          <w:sz w:val="24"/>
        </w:rPr>
        <w:t xml:space="preserve"> </w:t>
      </w:r>
    </w:p>
    <w:p w14:paraId="2788BFFB" w14:textId="4797BCD0" w:rsidR="00F31B1C" w:rsidRPr="008B2A37" w:rsidRDefault="00F31B1C" w:rsidP="008B2A37">
      <w:pPr>
        <w:spacing w:after="0" w:line="240" w:lineRule="auto"/>
        <w:ind w:left="278" w:right="270" w:hanging="10"/>
        <w:rPr>
          <w:rFonts w:ascii="Times New Roman" w:hAnsi="Times New Roman" w:cs="Times New Roman"/>
        </w:rPr>
      </w:pPr>
    </w:p>
    <w:p w14:paraId="15176F32" w14:textId="233346EA" w:rsidR="00B6419F" w:rsidRPr="008B2A37" w:rsidRDefault="00B6419F" w:rsidP="00B6419F">
      <w:pPr>
        <w:numPr>
          <w:ilvl w:val="0"/>
          <w:numId w:val="3"/>
        </w:numPr>
        <w:spacing w:after="1" w:line="240" w:lineRule="auto"/>
        <w:ind w:hanging="283"/>
        <w:rPr>
          <w:rFonts w:ascii="Times New Roman" w:hAnsi="Times New Roman" w:cs="Times New Roman"/>
        </w:rPr>
      </w:pPr>
      <w:r>
        <w:rPr>
          <w:rFonts w:ascii="Times New Roman" w:eastAsia="Garamond" w:hAnsi="Times New Roman" w:cs="Times New Roman"/>
          <w:sz w:val="24"/>
        </w:rPr>
        <w:t>§§</w:t>
      </w:r>
      <w:r w:rsidR="00F31B1C" w:rsidRPr="008B2A37">
        <w:rPr>
          <w:rFonts w:ascii="Times New Roman" w:eastAsia="Garamond" w:hAnsi="Times New Roman" w:cs="Times New Roman"/>
          <w:sz w:val="24"/>
        </w:rPr>
        <w:t xml:space="preserve"> 25-31 : </w:t>
      </w:r>
      <w:r w:rsidRPr="008B2A37">
        <w:rPr>
          <w:rFonts w:ascii="Times New Roman" w:eastAsia="Garamond" w:hAnsi="Times New Roman" w:cs="Times New Roman"/>
          <w:sz w:val="24"/>
        </w:rPr>
        <w:t xml:space="preserve">Le Pape montre comment action et prière sont indissociables dans notre chemin de sanctification </w:t>
      </w:r>
      <w:r w:rsidR="00F31B1C" w:rsidRPr="008B2A37">
        <w:rPr>
          <w:rFonts w:ascii="Times New Roman" w:eastAsia="Garamond" w:hAnsi="Times New Roman" w:cs="Times New Roman"/>
          <w:sz w:val="24"/>
        </w:rPr>
        <w:t xml:space="preserve">l'action ouvre à la prière (« nous sommes appelés à vivre la contemplation également au sein de l’action », n. 26), et la prière ouvre à l'action (« c'est ainsi [dans la prière] que nous trouvons les grandes motivations qui nous incitent à vivre à fond les devoirs personnels », n. 29). </w:t>
      </w:r>
      <w:r w:rsidR="00F31B1C" w:rsidRPr="008B2A37">
        <w:rPr>
          <w:rFonts w:ascii="Times New Roman" w:eastAsia="Garamond" w:hAnsi="Times New Roman" w:cs="Times New Roman"/>
          <w:b/>
          <w:sz w:val="24"/>
        </w:rPr>
        <w:t xml:space="preserve">Est-ce que je vis l'action et la prière comme deux choses séparées ou comme deux choses reliées ? </w:t>
      </w:r>
    </w:p>
    <w:p w14:paraId="3BE7F377" w14:textId="16FC8518" w:rsidR="00B6419F" w:rsidRPr="00B6419F" w:rsidRDefault="00F31B1C" w:rsidP="00B6419F">
      <w:pPr>
        <w:numPr>
          <w:ilvl w:val="0"/>
          <w:numId w:val="3"/>
        </w:numPr>
        <w:spacing w:after="1" w:line="240" w:lineRule="auto"/>
        <w:ind w:hanging="283"/>
        <w:rPr>
          <w:rFonts w:ascii="Times New Roman" w:hAnsi="Times New Roman" w:cs="Times New Roman"/>
          <w:bCs/>
        </w:rPr>
      </w:pPr>
      <w:r w:rsidRPr="008B2A37">
        <w:rPr>
          <w:rFonts w:ascii="Times New Roman" w:eastAsia="Garamond" w:hAnsi="Times New Roman" w:cs="Times New Roman"/>
          <w:sz w:val="24"/>
        </w:rPr>
        <w:t xml:space="preserve">Le Pape énumère des « pas dans la sainteté ». </w:t>
      </w:r>
      <w:r w:rsidR="00B6419F">
        <w:rPr>
          <w:rFonts w:ascii="Times New Roman" w:eastAsia="Garamond" w:hAnsi="Times New Roman" w:cs="Times New Roman"/>
          <w:sz w:val="24"/>
        </w:rPr>
        <w:br/>
        <w:t>=</w:t>
      </w:r>
      <w:r w:rsidR="00B6419F">
        <w:rPr>
          <w:rFonts w:ascii="Times New Roman" w:eastAsia="Garamond" w:hAnsi="Times New Roman" w:cs="Times New Roman"/>
          <w:szCs w:val="22"/>
        </w:rPr>
        <w:t xml:space="preserve">&gt; </w:t>
      </w:r>
      <w:r w:rsidRPr="00B6419F">
        <w:rPr>
          <w:rFonts w:ascii="Times New Roman" w:eastAsia="Garamond" w:hAnsi="Times New Roman" w:cs="Times New Roman"/>
          <w:bCs/>
          <w:sz w:val="24"/>
        </w:rPr>
        <w:t xml:space="preserve">Pouvons-nous témoigner, nous aussi d'un petit pas, d'un tout petit pas... ? </w:t>
      </w:r>
    </w:p>
    <w:p w14:paraId="79263897" w14:textId="4C73EA3B" w:rsidR="00F31B1C" w:rsidRPr="008B2A37" w:rsidRDefault="00F31B1C" w:rsidP="008B2A37">
      <w:pPr>
        <w:spacing w:after="11" w:line="240" w:lineRule="auto"/>
        <w:ind w:left="278" w:right="122" w:hanging="10"/>
        <w:rPr>
          <w:rFonts w:ascii="Times New Roman" w:hAnsi="Times New Roman" w:cs="Times New Roman"/>
        </w:rPr>
      </w:pPr>
    </w:p>
    <w:p w14:paraId="4A56020D" w14:textId="77777777" w:rsidR="00F31B1C" w:rsidRPr="008B2A37" w:rsidRDefault="00F31B1C" w:rsidP="008B2A37">
      <w:pPr>
        <w:spacing w:after="0" w:line="240" w:lineRule="auto"/>
        <w:ind w:left="283"/>
        <w:rPr>
          <w:rFonts w:ascii="Times New Roman" w:hAnsi="Times New Roman" w:cs="Times New Roman"/>
        </w:rPr>
      </w:pPr>
      <w:r w:rsidRPr="008B2A37">
        <w:rPr>
          <w:rFonts w:ascii="Times New Roman" w:eastAsia="Garamond" w:hAnsi="Times New Roman" w:cs="Times New Roman"/>
          <w:sz w:val="24"/>
        </w:rPr>
        <w:t xml:space="preserve"> </w:t>
      </w:r>
    </w:p>
    <w:p w14:paraId="42220FF7" w14:textId="77777777" w:rsidR="00F31B1C" w:rsidRPr="008B2A37" w:rsidRDefault="00F31B1C" w:rsidP="000A3336">
      <w:pPr>
        <w:pStyle w:val="Titre1"/>
        <w:spacing w:line="240" w:lineRule="auto"/>
        <w:ind w:left="-5"/>
      </w:pPr>
      <w:r w:rsidRPr="000A3336">
        <w:lastRenderedPageBreak/>
        <w:t xml:space="preserve">Réunion 5 </w:t>
      </w:r>
    </w:p>
    <w:p w14:paraId="591A12FB" w14:textId="1CA64B7B" w:rsidR="000A3336" w:rsidRPr="008B2A37" w:rsidRDefault="000A3336" w:rsidP="000A3336">
      <w:pPr>
        <w:numPr>
          <w:ilvl w:val="0"/>
          <w:numId w:val="3"/>
        </w:numPr>
        <w:spacing w:after="1" w:line="240" w:lineRule="auto"/>
        <w:ind w:hanging="283"/>
        <w:rPr>
          <w:rFonts w:ascii="Times New Roman" w:hAnsi="Times New Roman" w:cs="Times New Roman"/>
        </w:rPr>
      </w:pPr>
      <w:r w:rsidRPr="008B2A37">
        <w:rPr>
          <w:rFonts w:ascii="Times New Roman" w:eastAsia="Garamond" w:hAnsi="Times New Roman" w:cs="Times New Roman"/>
          <w:sz w:val="24"/>
        </w:rPr>
        <w:t>§104</w:t>
      </w:r>
      <w:r>
        <w:rPr>
          <w:rFonts w:ascii="Times New Roman" w:eastAsia="Garamond" w:hAnsi="Times New Roman" w:cs="Times New Roman"/>
          <w:sz w:val="24"/>
        </w:rPr>
        <w:t> :</w:t>
      </w:r>
      <w:r w:rsidRPr="008B2A37">
        <w:rPr>
          <w:rFonts w:ascii="Times New Roman" w:eastAsia="Garamond" w:hAnsi="Times New Roman" w:cs="Times New Roman"/>
          <w:sz w:val="24"/>
        </w:rPr>
        <w:t xml:space="preserve"> </w:t>
      </w:r>
      <w:r w:rsidR="00F31B1C" w:rsidRPr="008B2A37">
        <w:rPr>
          <w:rFonts w:ascii="Times New Roman" w:eastAsia="Garamond" w:hAnsi="Times New Roman" w:cs="Times New Roman"/>
          <w:sz w:val="24"/>
        </w:rPr>
        <w:t xml:space="preserve">« La prière a de la valeur si elle alimente un don de soi par amour. ». </w:t>
      </w:r>
      <w:r>
        <w:rPr>
          <w:rFonts w:ascii="Times New Roman" w:eastAsia="Garamond" w:hAnsi="Times New Roman" w:cs="Times New Roman"/>
          <w:sz w:val="24"/>
        </w:rPr>
        <w:br/>
        <w:t>=&gt;</w:t>
      </w:r>
      <w:r w:rsidR="00F31B1C" w:rsidRPr="008B2A37">
        <w:rPr>
          <w:rFonts w:ascii="Times New Roman" w:eastAsia="Garamond" w:hAnsi="Times New Roman" w:cs="Times New Roman"/>
          <w:sz w:val="24"/>
        </w:rPr>
        <w:t xml:space="preserve">Avons-nous l’impression que notre pratique de la prière nous aide à progresser </w:t>
      </w:r>
      <w:r>
        <w:rPr>
          <w:rFonts w:ascii="Times New Roman" w:eastAsia="Garamond" w:hAnsi="Times New Roman" w:cs="Times New Roman"/>
          <w:sz w:val="24"/>
        </w:rPr>
        <w:br/>
        <w:t xml:space="preserve">     </w:t>
      </w:r>
      <w:r w:rsidR="00F31B1C" w:rsidRPr="008B2A37">
        <w:rPr>
          <w:rFonts w:ascii="Times New Roman" w:eastAsia="Garamond" w:hAnsi="Times New Roman" w:cs="Times New Roman"/>
          <w:sz w:val="24"/>
        </w:rPr>
        <w:t xml:space="preserve">dans l’exercice de la miséricorde ? Pourquoi ? </w:t>
      </w:r>
      <w:r>
        <w:rPr>
          <w:rFonts w:ascii="Times New Roman" w:eastAsia="Garamond" w:hAnsi="Times New Roman" w:cs="Times New Roman"/>
          <w:sz w:val="24"/>
        </w:rPr>
        <w:t>Comment ?</w:t>
      </w:r>
    </w:p>
    <w:p w14:paraId="05EF0D79" w14:textId="5739A274" w:rsidR="00F31B1C" w:rsidRPr="008B2A37" w:rsidRDefault="00F31B1C" w:rsidP="008B2A37">
      <w:pPr>
        <w:spacing w:after="0" w:line="240" w:lineRule="auto"/>
        <w:ind w:left="283"/>
        <w:rPr>
          <w:rFonts w:ascii="Times New Roman" w:hAnsi="Times New Roman" w:cs="Times New Roman"/>
        </w:rPr>
      </w:pPr>
    </w:p>
    <w:p w14:paraId="673F31FA" w14:textId="77777777" w:rsidR="00B67873" w:rsidRPr="008B2A37" w:rsidRDefault="00196018" w:rsidP="000A3336">
      <w:pPr>
        <w:pStyle w:val="Titre1"/>
        <w:spacing w:line="240" w:lineRule="auto"/>
        <w:ind w:left="-5"/>
      </w:pPr>
      <w:r w:rsidRPr="008B2A37">
        <w:t>Réunion 6</w:t>
      </w:r>
      <w:r w:rsidRPr="008B2A37">
        <w:rPr>
          <w:b w:val="0"/>
        </w:rPr>
        <w:t xml:space="preserve"> </w:t>
      </w:r>
    </w:p>
    <w:p w14:paraId="7E6D2E5D" w14:textId="77777777" w:rsidR="00B67873" w:rsidRPr="008B2A37" w:rsidRDefault="00196018" w:rsidP="008B2A37">
      <w:pPr>
        <w:numPr>
          <w:ilvl w:val="0"/>
          <w:numId w:val="1"/>
        </w:numPr>
        <w:spacing w:after="30" w:line="240" w:lineRule="auto"/>
        <w:ind w:hanging="283"/>
        <w:rPr>
          <w:rFonts w:ascii="Times New Roman" w:hAnsi="Times New Roman" w:cs="Times New Roman"/>
        </w:rPr>
      </w:pPr>
      <w:r w:rsidRPr="008B2A37">
        <w:rPr>
          <w:rFonts w:ascii="Times New Roman" w:eastAsia="Times New Roman" w:hAnsi="Times New Roman" w:cs="Times New Roman"/>
          <w:sz w:val="24"/>
        </w:rPr>
        <w:t xml:space="preserve">« La force intérieure qui est l’œuvre de la grâce nous préserve de la contagion de la violence qui envahit la vie sociale, car la grâce apaise la vanité et rend possible la douceur du cœur. » §116 Avons-nous des exemples de moments où la tentation d’une réaction de colère ou de violence a pu céder à l’œuvre intérieure de la grâce ? </w:t>
      </w:r>
    </w:p>
    <w:p w14:paraId="3D98B13A" w14:textId="77777777" w:rsidR="00B67873" w:rsidRPr="008B2A37" w:rsidRDefault="00196018" w:rsidP="008B2A37">
      <w:pPr>
        <w:numPr>
          <w:ilvl w:val="0"/>
          <w:numId w:val="1"/>
        </w:numPr>
        <w:spacing w:after="30" w:line="240" w:lineRule="auto"/>
        <w:ind w:hanging="283"/>
        <w:rPr>
          <w:rFonts w:ascii="Times New Roman" w:hAnsi="Times New Roman" w:cs="Times New Roman"/>
        </w:rPr>
      </w:pPr>
      <w:r w:rsidRPr="008B2A37">
        <w:rPr>
          <w:rFonts w:ascii="Times New Roman" w:eastAsia="Times New Roman" w:hAnsi="Times New Roman" w:cs="Times New Roman"/>
          <w:sz w:val="24"/>
        </w:rPr>
        <w:t xml:space="preserve">« Il y a des moments difficiles, des temps de croix, mais rien ne peut détruire la joie surnaturelle qui « s’adapte et se transforme et elle demeure toujours comme un rayon de lumière … » §125 Avez-vous fait l’expérience de « cette assurance intérieure, cette sérénité remplie d’espérance qui donne une satisfaction spirituelle incompréhensible selon les critères du monde » ? §125 </w:t>
      </w:r>
    </w:p>
    <w:p w14:paraId="25D3D943" w14:textId="77777777" w:rsidR="00B67873" w:rsidRPr="008B2A37" w:rsidRDefault="00196018" w:rsidP="008B2A37">
      <w:pPr>
        <w:numPr>
          <w:ilvl w:val="0"/>
          <w:numId w:val="1"/>
        </w:numPr>
        <w:spacing w:after="140" w:line="240" w:lineRule="auto"/>
        <w:ind w:hanging="283"/>
        <w:rPr>
          <w:rFonts w:ascii="Times New Roman" w:hAnsi="Times New Roman" w:cs="Times New Roman"/>
        </w:rPr>
      </w:pPr>
      <w:r w:rsidRPr="008B2A37">
        <w:rPr>
          <w:rFonts w:ascii="Times New Roman" w:eastAsia="Times New Roman" w:hAnsi="Times New Roman" w:cs="Times New Roman"/>
          <w:sz w:val="24"/>
        </w:rPr>
        <w:t xml:space="preserve">« Nous sommes fragiles mais porteurs d’un trésor qui nous grandit et qui peut rendre meilleur et plus heureux ceux qui le reçoivent. » §131 Avons-nous à cœur de dire le trésor que représente l’amour conjugal vécu dans le Christ ? Ou celui de notre vie en END ? </w:t>
      </w:r>
    </w:p>
    <w:p w14:paraId="4B4294FD" w14:textId="77777777" w:rsidR="00B67873" w:rsidRPr="008B2A37" w:rsidRDefault="00196018" w:rsidP="008B2A37">
      <w:pPr>
        <w:pStyle w:val="Titre1"/>
        <w:spacing w:line="240" w:lineRule="auto"/>
        <w:ind w:left="-5"/>
      </w:pPr>
      <w:r w:rsidRPr="008B2A37">
        <w:t xml:space="preserve">Réunion 7 </w:t>
      </w:r>
    </w:p>
    <w:p w14:paraId="5934D886" w14:textId="77777777" w:rsidR="000A3336" w:rsidRPr="008B2A37" w:rsidRDefault="000A3336" w:rsidP="000A3336">
      <w:pPr>
        <w:numPr>
          <w:ilvl w:val="0"/>
          <w:numId w:val="2"/>
        </w:numPr>
        <w:spacing w:after="1" w:line="240" w:lineRule="auto"/>
        <w:ind w:hanging="283"/>
        <w:rPr>
          <w:rFonts w:ascii="Times New Roman" w:hAnsi="Times New Roman" w:cs="Times New Roman"/>
        </w:rPr>
      </w:pPr>
      <w:r>
        <w:rPr>
          <w:rFonts w:ascii="Times New Roman" w:eastAsia="Garamond" w:hAnsi="Times New Roman" w:cs="Times New Roman"/>
          <w:sz w:val="24"/>
        </w:rPr>
        <w:t>§§</w:t>
      </w:r>
      <w:r w:rsidRPr="008B2A37">
        <w:rPr>
          <w:rFonts w:ascii="Times New Roman" w:eastAsia="Garamond" w:hAnsi="Times New Roman" w:cs="Times New Roman"/>
          <w:sz w:val="24"/>
        </w:rPr>
        <w:t xml:space="preserve"> 142 et 145</w:t>
      </w:r>
      <w:r>
        <w:rPr>
          <w:rFonts w:ascii="Times New Roman" w:eastAsia="Garamond" w:hAnsi="Times New Roman" w:cs="Times New Roman"/>
          <w:sz w:val="24"/>
        </w:rPr>
        <w:t xml:space="preserve"> : </w:t>
      </w:r>
      <w:r w:rsidRPr="008B2A37">
        <w:rPr>
          <w:rFonts w:ascii="Times New Roman" w:eastAsia="Garamond" w:hAnsi="Times New Roman" w:cs="Times New Roman"/>
          <w:sz w:val="24"/>
        </w:rPr>
        <w:t xml:space="preserve">Quelles sont les différentes "communautés" dans lesquelles je vis ? </w:t>
      </w:r>
      <w:r>
        <w:rPr>
          <w:rFonts w:ascii="Times New Roman" w:eastAsia="Garamond" w:hAnsi="Times New Roman" w:cs="Times New Roman"/>
          <w:sz w:val="24"/>
        </w:rPr>
        <w:br/>
      </w:r>
      <w:r w:rsidRPr="008B2A37">
        <w:rPr>
          <w:rFonts w:ascii="Times New Roman" w:eastAsia="Garamond" w:hAnsi="Times New Roman" w:cs="Times New Roman"/>
          <w:sz w:val="24"/>
        </w:rPr>
        <w:t>En quoi sont-elles des soutiens ou des obstacles pour moi et pour ma vie chrétienne ? Comment en faire un "lieu de la présence du Ressuscité</w:t>
      </w:r>
      <w:proofErr w:type="gramStart"/>
      <w:r w:rsidRPr="008B2A37">
        <w:rPr>
          <w:rFonts w:ascii="Times New Roman" w:eastAsia="Garamond" w:hAnsi="Times New Roman" w:cs="Times New Roman"/>
          <w:sz w:val="24"/>
        </w:rPr>
        <w:t>"  ?</w:t>
      </w:r>
      <w:proofErr w:type="gramEnd"/>
      <w:r w:rsidRPr="008B2A37">
        <w:rPr>
          <w:rFonts w:ascii="Times New Roman" w:eastAsia="Garamond" w:hAnsi="Times New Roman" w:cs="Times New Roman"/>
          <w:sz w:val="24"/>
        </w:rPr>
        <w:t xml:space="preserve"> </w:t>
      </w:r>
    </w:p>
    <w:p w14:paraId="545A89D9" w14:textId="7A91A4A9" w:rsidR="00B67873" w:rsidRPr="008B2A37" w:rsidRDefault="000A3336" w:rsidP="008B2A37">
      <w:pPr>
        <w:numPr>
          <w:ilvl w:val="0"/>
          <w:numId w:val="2"/>
        </w:numPr>
        <w:spacing w:after="30" w:line="240" w:lineRule="auto"/>
        <w:ind w:hanging="283"/>
        <w:rPr>
          <w:rFonts w:ascii="Times New Roman" w:hAnsi="Times New Roman" w:cs="Times New Roman"/>
        </w:rPr>
      </w:pPr>
      <w:r w:rsidRPr="008B2A37">
        <w:rPr>
          <w:rFonts w:ascii="Times New Roman" w:eastAsia="Times New Roman" w:hAnsi="Times New Roman" w:cs="Times New Roman"/>
          <w:sz w:val="24"/>
        </w:rPr>
        <w:t>§145</w:t>
      </w:r>
      <w:r>
        <w:rPr>
          <w:rFonts w:ascii="Times New Roman" w:eastAsia="Times New Roman" w:hAnsi="Times New Roman" w:cs="Times New Roman"/>
          <w:sz w:val="24"/>
        </w:rPr>
        <w:t xml:space="preserve"> : </w:t>
      </w:r>
      <w:r w:rsidRPr="008B2A37">
        <w:rPr>
          <w:rFonts w:ascii="Times New Roman" w:eastAsia="Times New Roman" w:hAnsi="Times New Roman" w:cs="Times New Roman"/>
          <w:sz w:val="24"/>
        </w:rPr>
        <w:t xml:space="preserve">« La communauté qui préserve les </w:t>
      </w:r>
      <w:proofErr w:type="gramStart"/>
      <w:r w:rsidRPr="008B2A37">
        <w:rPr>
          <w:rFonts w:ascii="Times New Roman" w:eastAsia="Times New Roman" w:hAnsi="Times New Roman" w:cs="Times New Roman"/>
          <w:sz w:val="24"/>
        </w:rPr>
        <w:t>petits détails</w:t>
      </w:r>
      <w:proofErr w:type="gramEnd"/>
      <w:r w:rsidRPr="008B2A37">
        <w:rPr>
          <w:rFonts w:ascii="Times New Roman" w:eastAsia="Times New Roman" w:hAnsi="Times New Roman" w:cs="Times New Roman"/>
          <w:sz w:val="24"/>
        </w:rPr>
        <w:t xml:space="preserve"> de l’amour (spécialement les trois mots</w:t>
      </w:r>
      <w:r>
        <w:rPr>
          <w:rFonts w:ascii="Times New Roman" w:eastAsia="Times New Roman" w:hAnsi="Times New Roman" w:cs="Times New Roman"/>
          <w:sz w:val="24"/>
        </w:rPr>
        <w:t xml:space="preserve"> </w:t>
      </w:r>
      <w:r w:rsidRPr="008B2A37">
        <w:rPr>
          <w:rFonts w:ascii="Times New Roman" w:eastAsia="Times New Roman" w:hAnsi="Times New Roman" w:cs="Times New Roman"/>
          <w:sz w:val="24"/>
        </w:rPr>
        <w:t>clefs ‘s’il te plaît, merci, pardon’</w:t>
      </w:r>
      <w:r>
        <w:rPr>
          <w:rFonts w:ascii="Times New Roman" w:eastAsia="Times New Roman" w:hAnsi="Times New Roman" w:cs="Times New Roman"/>
          <w:sz w:val="24"/>
        </w:rPr>
        <w:t>)</w:t>
      </w:r>
      <w:r w:rsidRPr="008B2A37">
        <w:rPr>
          <w:rFonts w:ascii="Times New Roman" w:eastAsia="Times New Roman" w:hAnsi="Times New Roman" w:cs="Times New Roman"/>
          <w:sz w:val="24"/>
        </w:rPr>
        <w:t xml:space="preserve"> ». Comment réagiss</w:t>
      </w:r>
      <w:r>
        <w:rPr>
          <w:rFonts w:ascii="Times New Roman" w:eastAsia="Times New Roman" w:hAnsi="Times New Roman" w:cs="Times New Roman"/>
          <w:sz w:val="24"/>
        </w:rPr>
        <w:t>ons-n</w:t>
      </w:r>
      <w:r w:rsidRPr="008B2A37">
        <w:rPr>
          <w:rFonts w:ascii="Times New Roman" w:eastAsia="Times New Roman" w:hAnsi="Times New Roman" w:cs="Times New Roman"/>
          <w:sz w:val="24"/>
        </w:rPr>
        <w:t xml:space="preserve">ous ? </w:t>
      </w:r>
    </w:p>
    <w:p w14:paraId="30671ECD" w14:textId="3E8AF062" w:rsidR="00B67873" w:rsidRPr="008B2A37" w:rsidRDefault="000A3336" w:rsidP="000A3336">
      <w:pPr>
        <w:numPr>
          <w:ilvl w:val="0"/>
          <w:numId w:val="2"/>
        </w:numPr>
        <w:spacing w:after="30" w:line="240" w:lineRule="auto"/>
        <w:ind w:hanging="283"/>
        <w:rPr>
          <w:rFonts w:ascii="Times New Roman" w:hAnsi="Times New Roman" w:cs="Times New Roman"/>
        </w:rPr>
      </w:pPr>
      <w:r w:rsidRPr="008B2A37">
        <w:rPr>
          <w:rFonts w:ascii="Times New Roman" w:eastAsia="Times New Roman" w:hAnsi="Times New Roman" w:cs="Times New Roman"/>
          <w:sz w:val="24"/>
        </w:rPr>
        <w:t>§146</w:t>
      </w:r>
      <w:r>
        <w:rPr>
          <w:rFonts w:ascii="Times New Roman" w:eastAsia="Times New Roman" w:hAnsi="Times New Roman" w:cs="Times New Roman"/>
          <w:sz w:val="24"/>
        </w:rPr>
        <w:t xml:space="preserve"> ; </w:t>
      </w:r>
      <w:r w:rsidRPr="008B2A37">
        <w:rPr>
          <w:rFonts w:ascii="Times New Roman" w:eastAsia="Times New Roman" w:hAnsi="Times New Roman" w:cs="Times New Roman"/>
          <w:sz w:val="24"/>
        </w:rPr>
        <w:t xml:space="preserve">« A l’opposé de la tendance à l’individualisme consumériste qui finit par nous isoler … est le désir de Jésus ‘Que tous soient un ...’ ». </w:t>
      </w:r>
      <w:r>
        <w:rPr>
          <w:rFonts w:ascii="Times New Roman" w:eastAsia="Times New Roman" w:hAnsi="Times New Roman" w:cs="Times New Roman"/>
          <w:sz w:val="24"/>
        </w:rPr>
        <w:br/>
        <w:t xml:space="preserve">=&gt; </w:t>
      </w:r>
      <w:r w:rsidRPr="008B2A37">
        <w:rPr>
          <w:rFonts w:ascii="Times New Roman" w:eastAsia="Times New Roman" w:hAnsi="Times New Roman" w:cs="Times New Roman"/>
          <w:sz w:val="24"/>
        </w:rPr>
        <w:t xml:space="preserve">Comment en témoigner aux autres, en particulier en famille ? </w:t>
      </w:r>
    </w:p>
    <w:p w14:paraId="7F15778F" w14:textId="1AF15F5D" w:rsidR="00B67873" w:rsidRPr="008B2A37" w:rsidRDefault="000A3336" w:rsidP="008B2A37">
      <w:pPr>
        <w:numPr>
          <w:ilvl w:val="0"/>
          <w:numId w:val="2"/>
        </w:numPr>
        <w:spacing w:after="30" w:line="240" w:lineRule="auto"/>
        <w:ind w:hanging="283"/>
        <w:rPr>
          <w:rFonts w:ascii="Times New Roman" w:hAnsi="Times New Roman" w:cs="Times New Roman"/>
        </w:rPr>
      </w:pPr>
      <w:r w:rsidRPr="008B2A37">
        <w:rPr>
          <w:rFonts w:ascii="Times New Roman" w:eastAsia="Times New Roman" w:hAnsi="Times New Roman" w:cs="Times New Roman"/>
          <w:sz w:val="24"/>
        </w:rPr>
        <w:t>§147</w:t>
      </w:r>
      <w:r>
        <w:rPr>
          <w:rFonts w:ascii="Times New Roman" w:eastAsia="Times New Roman" w:hAnsi="Times New Roman" w:cs="Times New Roman"/>
          <w:sz w:val="24"/>
        </w:rPr>
        <w:t xml:space="preserve"> : </w:t>
      </w:r>
      <w:r w:rsidRPr="008B2A37">
        <w:rPr>
          <w:rFonts w:ascii="Times New Roman" w:eastAsia="Times New Roman" w:hAnsi="Times New Roman" w:cs="Times New Roman"/>
          <w:sz w:val="24"/>
        </w:rPr>
        <w:t xml:space="preserve">« La sainteté est faite d’une ouverture habituelle à la transcendance dans la prière et l’adoration ». </w:t>
      </w:r>
      <w:r>
        <w:rPr>
          <w:rFonts w:ascii="Times New Roman" w:eastAsia="Times New Roman" w:hAnsi="Times New Roman" w:cs="Times New Roman"/>
          <w:sz w:val="24"/>
        </w:rPr>
        <w:t xml:space="preserve">=&gt; </w:t>
      </w:r>
      <w:r w:rsidRPr="008B2A37">
        <w:rPr>
          <w:rFonts w:ascii="Times New Roman" w:eastAsia="Times New Roman" w:hAnsi="Times New Roman" w:cs="Times New Roman"/>
          <w:sz w:val="24"/>
        </w:rPr>
        <w:t xml:space="preserve">Notre engagement dans les END nous aide-t-il dans cette ouverture ? </w:t>
      </w:r>
    </w:p>
    <w:p w14:paraId="7598A806" w14:textId="68C49391" w:rsidR="00B67873" w:rsidRPr="008B2A37" w:rsidRDefault="00084C2E" w:rsidP="000A3336">
      <w:pPr>
        <w:numPr>
          <w:ilvl w:val="0"/>
          <w:numId w:val="2"/>
        </w:numPr>
        <w:spacing w:after="0" w:line="240" w:lineRule="auto"/>
        <w:ind w:hanging="283"/>
        <w:rPr>
          <w:rFonts w:ascii="Times New Roman" w:hAnsi="Times New Roman" w:cs="Times New Roman"/>
        </w:rPr>
      </w:pPr>
      <w:r w:rsidRPr="008B2A37">
        <w:rPr>
          <w:rFonts w:ascii="Times New Roman" w:eastAsia="Times New Roman" w:hAnsi="Times New Roman" w:cs="Times New Roman"/>
          <w:sz w:val="24"/>
        </w:rPr>
        <w:t xml:space="preserve">§153 « </w:t>
      </w:r>
      <w:r w:rsidR="000A3336">
        <w:rPr>
          <w:rFonts w:ascii="Times New Roman" w:eastAsia="Times New Roman" w:hAnsi="Times New Roman" w:cs="Times New Roman"/>
          <w:sz w:val="24"/>
        </w:rPr>
        <w:t>L</w:t>
      </w:r>
      <w:r w:rsidRPr="008B2A37">
        <w:rPr>
          <w:rFonts w:ascii="Times New Roman" w:eastAsia="Times New Roman" w:hAnsi="Times New Roman" w:cs="Times New Roman"/>
          <w:sz w:val="24"/>
        </w:rPr>
        <w:t>a prière devrait toujours faire mémoire</w:t>
      </w:r>
      <w:r w:rsidR="000A3336">
        <w:rPr>
          <w:rFonts w:ascii="Times New Roman" w:eastAsia="Times New Roman" w:hAnsi="Times New Roman" w:cs="Times New Roman"/>
          <w:sz w:val="24"/>
        </w:rPr>
        <w:t>.</w:t>
      </w:r>
      <w:r w:rsidRPr="008B2A37">
        <w:rPr>
          <w:rFonts w:ascii="Times New Roman" w:eastAsia="Times New Roman" w:hAnsi="Times New Roman" w:cs="Times New Roman"/>
          <w:sz w:val="24"/>
        </w:rPr>
        <w:t xml:space="preserve"> Regarde ton histoire quand tu pries</w:t>
      </w:r>
      <w:r w:rsidR="000A3336">
        <w:rPr>
          <w:rFonts w:ascii="Times New Roman" w:eastAsia="Times New Roman" w:hAnsi="Times New Roman" w:cs="Times New Roman"/>
          <w:sz w:val="24"/>
        </w:rPr>
        <w:t>,</w:t>
      </w:r>
      <w:r w:rsidRPr="008B2A37">
        <w:rPr>
          <w:rFonts w:ascii="Times New Roman" w:eastAsia="Times New Roman" w:hAnsi="Times New Roman" w:cs="Times New Roman"/>
          <w:sz w:val="24"/>
        </w:rPr>
        <w:t xml:space="preserve"> </w:t>
      </w:r>
      <w:r w:rsidR="000A3336">
        <w:rPr>
          <w:rFonts w:ascii="Times New Roman" w:eastAsia="Times New Roman" w:hAnsi="Times New Roman" w:cs="Times New Roman"/>
          <w:sz w:val="24"/>
        </w:rPr>
        <w:br/>
        <w:t>e</w:t>
      </w:r>
      <w:r w:rsidRPr="008B2A37">
        <w:rPr>
          <w:rFonts w:ascii="Times New Roman" w:eastAsia="Times New Roman" w:hAnsi="Times New Roman" w:cs="Times New Roman"/>
          <w:sz w:val="24"/>
        </w:rPr>
        <w:t xml:space="preserve">t tu trouveras beaucoup de miséricorde » </w:t>
      </w:r>
      <w:r>
        <w:rPr>
          <w:rFonts w:ascii="Times New Roman" w:eastAsia="Times New Roman" w:hAnsi="Times New Roman" w:cs="Times New Roman"/>
          <w:sz w:val="24"/>
        </w:rPr>
        <w:t xml:space="preserve">=&gt; </w:t>
      </w:r>
      <w:r w:rsidRPr="008B2A37">
        <w:rPr>
          <w:rFonts w:ascii="Times New Roman" w:eastAsia="Times New Roman" w:hAnsi="Times New Roman" w:cs="Times New Roman"/>
          <w:sz w:val="24"/>
        </w:rPr>
        <w:t xml:space="preserve">Notre prière </w:t>
      </w:r>
      <w:proofErr w:type="spellStart"/>
      <w:r w:rsidRPr="008B2A37">
        <w:rPr>
          <w:rFonts w:ascii="Times New Roman" w:eastAsia="Times New Roman" w:hAnsi="Times New Roman" w:cs="Times New Roman"/>
          <w:sz w:val="24"/>
        </w:rPr>
        <w:t>fait-elle</w:t>
      </w:r>
      <w:proofErr w:type="spellEnd"/>
      <w:r w:rsidRPr="008B2A37">
        <w:rPr>
          <w:rFonts w:ascii="Times New Roman" w:eastAsia="Times New Roman" w:hAnsi="Times New Roman" w:cs="Times New Roman"/>
          <w:sz w:val="24"/>
        </w:rPr>
        <w:t xml:space="preserve"> place à la mémoire ? </w:t>
      </w:r>
    </w:p>
    <w:p w14:paraId="49891BED" w14:textId="6E28C1D3" w:rsidR="00F31B1C" w:rsidRPr="008B2A37" w:rsidRDefault="00F31B1C" w:rsidP="008B2A37">
      <w:pPr>
        <w:spacing w:after="0" w:line="240" w:lineRule="auto"/>
        <w:ind w:left="283"/>
        <w:rPr>
          <w:rFonts w:ascii="Times New Roman" w:hAnsi="Times New Roman" w:cs="Times New Roman"/>
        </w:rPr>
      </w:pPr>
    </w:p>
    <w:p w14:paraId="7C72F0C7" w14:textId="778EDEA3" w:rsidR="00B67873" w:rsidRPr="008B2A37" w:rsidRDefault="00084C2E" w:rsidP="008B2A37">
      <w:pPr>
        <w:pStyle w:val="Titre1"/>
        <w:spacing w:line="240" w:lineRule="auto"/>
      </w:pPr>
      <w:r>
        <w:br/>
      </w:r>
      <w:r w:rsidRPr="008B2A37">
        <w:t xml:space="preserve">Réunion 8 </w:t>
      </w:r>
    </w:p>
    <w:p w14:paraId="608BF335" w14:textId="2BB8CEE9" w:rsidR="00B67873" w:rsidRPr="008B2A37" w:rsidRDefault="008B2A37" w:rsidP="008B2A37">
      <w:pPr>
        <w:numPr>
          <w:ilvl w:val="0"/>
          <w:numId w:val="3"/>
        </w:numPr>
        <w:spacing w:after="1" w:line="240" w:lineRule="auto"/>
        <w:ind w:hanging="283"/>
        <w:rPr>
          <w:rFonts w:ascii="Times New Roman" w:hAnsi="Times New Roman" w:cs="Times New Roman"/>
        </w:rPr>
      </w:pPr>
      <w:r w:rsidRPr="008B2A37">
        <w:rPr>
          <w:rFonts w:ascii="Times New Roman" w:eastAsia="Times New Roman" w:hAnsi="Times New Roman" w:cs="Times New Roman"/>
          <w:sz w:val="24"/>
        </w:rPr>
        <w:t>§160</w:t>
      </w:r>
      <w:r>
        <w:rPr>
          <w:rFonts w:ascii="Times New Roman" w:eastAsia="Times New Roman" w:hAnsi="Times New Roman" w:cs="Times New Roman"/>
          <w:sz w:val="24"/>
        </w:rPr>
        <w:t xml:space="preserve"> : </w:t>
      </w:r>
      <w:r w:rsidRPr="008B2A37">
        <w:rPr>
          <w:rFonts w:ascii="Times New Roman" w:eastAsia="Times New Roman" w:hAnsi="Times New Roman" w:cs="Times New Roman"/>
          <w:sz w:val="24"/>
        </w:rPr>
        <w:t xml:space="preserve">« Nous n’admettrons pas l’existence du diable </w:t>
      </w:r>
      <w:r>
        <w:rPr>
          <w:rFonts w:ascii="Times New Roman" w:eastAsia="Times New Roman" w:hAnsi="Times New Roman" w:cs="Times New Roman"/>
          <w:sz w:val="24"/>
        </w:rPr>
        <w:t>(</w:t>
      </w:r>
      <w:r w:rsidRPr="008B2A37">
        <w:rPr>
          <w:rFonts w:ascii="Times New Roman" w:eastAsia="Times New Roman" w:hAnsi="Times New Roman" w:cs="Times New Roman"/>
          <w:sz w:val="24"/>
        </w:rPr>
        <w:t>…</w:t>
      </w:r>
      <w:r>
        <w:rPr>
          <w:rFonts w:ascii="Times New Roman" w:eastAsia="Times New Roman" w:hAnsi="Times New Roman" w:cs="Times New Roman"/>
          <w:sz w:val="24"/>
        </w:rPr>
        <w:t>)</w:t>
      </w:r>
      <w:r w:rsidRPr="008B2A37">
        <w:rPr>
          <w:rFonts w:ascii="Times New Roman" w:eastAsia="Times New Roman" w:hAnsi="Times New Roman" w:cs="Times New Roman"/>
          <w:sz w:val="24"/>
        </w:rPr>
        <w:t xml:space="preserve"> sans le sens du surnaturel. </w:t>
      </w:r>
      <w:r>
        <w:rPr>
          <w:rFonts w:ascii="Times New Roman" w:eastAsia="Times New Roman" w:hAnsi="Times New Roman" w:cs="Times New Roman"/>
          <w:sz w:val="24"/>
        </w:rPr>
        <w:t>(</w:t>
      </w:r>
      <w:r w:rsidRPr="008B2A37">
        <w:rPr>
          <w:rFonts w:ascii="Times New Roman" w:eastAsia="Times New Roman" w:hAnsi="Times New Roman" w:cs="Times New Roman"/>
          <w:sz w:val="24"/>
        </w:rPr>
        <w:t>…</w:t>
      </w:r>
      <w:r>
        <w:rPr>
          <w:rFonts w:ascii="Times New Roman" w:eastAsia="Times New Roman" w:hAnsi="Times New Roman" w:cs="Times New Roman"/>
          <w:sz w:val="24"/>
        </w:rPr>
        <w:t>)</w:t>
      </w:r>
      <w:r w:rsidRPr="008B2A37">
        <w:rPr>
          <w:rFonts w:ascii="Times New Roman" w:eastAsia="Times New Roman" w:hAnsi="Times New Roman" w:cs="Times New Roman"/>
          <w:sz w:val="24"/>
        </w:rPr>
        <w:t xml:space="preserve"> </w:t>
      </w:r>
      <w:r>
        <w:rPr>
          <w:rFonts w:ascii="Times New Roman" w:eastAsia="Times New Roman" w:hAnsi="Times New Roman" w:cs="Times New Roman"/>
          <w:sz w:val="24"/>
        </w:rPr>
        <w:t>N</w:t>
      </w:r>
      <w:r w:rsidRPr="008B2A37">
        <w:rPr>
          <w:rFonts w:ascii="Times New Roman" w:eastAsia="Times New Roman" w:hAnsi="Times New Roman" w:cs="Times New Roman"/>
          <w:sz w:val="24"/>
        </w:rPr>
        <w:t xml:space="preserve">ous terminons le Notre Père en demandant au Père de nous délivrer du Mal (du Malin) ». </w:t>
      </w:r>
    </w:p>
    <w:p w14:paraId="73FE2E43" w14:textId="34342AC0" w:rsidR="00B67873" w:rsidRPr="008B2A37" w:rsidRDefault="008B2A37" w:rsidP="008B2A37">
      <w:pPr>
        <w:spacing w:after="30" w:line="240" w:lineRule="auto"/>
        <w:ind w:left="708"/>
        <w:rPr>
          <w:rFonts w:ascii="Times New Roman" w:hAnsi="Times New Roman" w:cs="Times New Roman"/>
        </w:rPr>
      </w:pPr>
      <w:r>
        <w:rPr>
          <w:rFonts w:ascii="Times New Roman" w:eastAsia="Times New Roman" w:hAnsi="Times New Roman" w:cs="Times New Roman"/>
          <w:sz w:val="24"/>
        </w:rPr>
        <w:t xml:space="preserve">=&gt; </w:t>
      </w:r>
      <w:r w:rsidRPr="008B2A37">
        <w:rPr>
          <w:rFonts w:ascii="Times New Roman" w:eastAsia="Times New Roman" w:hAnsi="Times New Roman" w:cs="Times New Roman"/>
          <w:sz w:val="24"/>
        </w:rPr>
        <w:t xml:space="preserve">Le vivons-nous ainsi ? </w:t>
      </w:r>
    </w:p>
    <w:p w14:paraId="7941C3C3" w14:textId="24870E4C" w:rsidR="00B67873" w:rsidRPr="008B2A37" w:rsidRDefault="008B2A37" w:rsidP="008B2A37">
      <w:pPr>
        <w:numPr>
          <w:ilvl w:val="0"/>
          <w:numId w:val="3"/>
        </w:numPr>
        <w:spacing w:after="30" w:line="240" w:lineRule="auto"/>
        <w:ind w:hanging="283"/>
        <w:rPr>
          <w:rFonts w:ascii="Times New Roman" w:hAnsi="Times New Roman" w:cs="Times New Roman"/>
        </w:rPr>
      </w:pPr>
      <w:r w:rsidRPr="008B2A37">
        <w:rPr>
          <w:rFonts w:ascii="Times New Roman" w:eastAsia="Times New Roman" w:hAnsi="Times New Roman" w:cs="Times New Roman"/>
          <w:sz w:val="24"/>
        </w:rPr>
        <w:t>§170.</w:t>
      </w:r>
      <w:r>
        <w:rPr>
          <w:rFonts w:ascii="Times New Roman" w:eastAsia="Times New Roman" w:hAnsi="Times New Roman" w:cs="Times New Roman"/>
          <w:sz w:val="24"/>
        </w:rPr>
        <w:t xml:space="preserve"> : </w:t>
      </w:r>
      <w:r w:rsidRPr="008B2A37">
        <w:rPr>
          <w:rFonts w:ascii="Times New Roman" w:eastAsia="Times New Roman" w:hAnsi="Times New Roman" w:cs="Times New Roman"/>
          <w:sz w:val="24"/>
        </w:rPr>
        <w:t>« Le discernement est une grâce</w:t>
      </w:r>
      <w:r>
        <w:rPr>
          <w:rFonts w:ascii="Times New Roman" w:eastAsia="Times New Roman" w:hAnsi="Times New Roman" w:cs="Times New Roman"/>
          <w:sz w:val="24"/>
        </w:rPr>
        <w:t xml:space="preserve">. </w:t>
      </w:r>
      <w:r w:rsidRPr="008B2A37">
        <w:rPr>
          <w:rFonts w:ascii="Times New Roman" w:eastAsia="Times New Roman" w:hAnsi="Times New Roman" w:cs="Times New Roman"/>
          <w:sz w:val="24"/>
        </w:rPr>
        <w:t xml:space="preserve">Il s’agit d’entrevoir le mystère du projet que Dieu a pour chacun. » </w:t>
      </w:r>
      <w:r>
        <w:rPr>
          <w:rFonts w:ascii="Times New Roman" w:eastAsia="Times New Roman" w:hAnsi="Times New Roman" w:cs="Times New Roman"/>
          <w:sz w:val="24"/>
        </w:rPr>
        <w:t xml:space="preserve">=&gt; </w:t>
      </w:r>
      <w:r w:rsidRPr="008B2A37">
        <w:rPr>
          <w:rFonts w:ascii="Times New Roman" w:eastAsia="Times New Roman" w:hAnsi="Times New Roman" w:cs="Times New Roman"/>
          <w:sz w:val="24"/>
        </w:rPr>
        <w:t xml:space="preserve">Comment comprenons-nous cela ? </w:t>
      </w:r>
    </w:p>
    <w:p w14:paraId="6B0000C1" w14:textId="0B5FAA32" w:rsidR="00B67873" w:rsidRPr="008B2A37" w:rsidRDefault="008B2A37" w:rsidP="008B2A37">
      <w:pPr>
        <w:numPr>
          <w:ilvl w:val="0"/>
          <w:numId w:val="3"/>
        </w:numPr>
        <w:spacing w:after="30" w:line="240" w:lineRule="auto"/>
        <w:ind w:hanging="283"/>
        <w:jc w:val="both"/>
        <w:rPr>
          <w:rFonts w:ascii="Times New Roman" w:hAnsi="Times New Roman" w:cs="Times New Roman"/>
        </w:rPr>
      </w:pPr>
      <w:r>
        <w:rPr>
          <w:rFonts w:ascii="Times New Roman" w:eastAsia="Times New Roman" w:hAnsi="Times New Roman" w:cs="Times New Roman"/>
          <w:sz w:val="24"/>
        </w:rPr>
        <w:t>« </w:t>
      </w:r>
      <w:r w:rsidRPr="008B2A37">
        <w:rPr>
          <w:rFonts w:ascii="Times New Roman" w:eastAsia="Times New Roman" w:hAnsi="Times New Roman" w:cs="Times New Roman"/>
          <w:sz w:val="24"/>
        </w:rPr>
        <w:t xml:space="preserve">Le sens de notre existence, ce n’est pas de préparer notre mort, mais c’est de vaincre la mort, de la vaincre aujourd’hui et demain et tous les jours, </w:t>
      </w:r>
      <w:proofErr w:type="gramStart"/>
      <w:r w:rsidRPr="008B2A37">
        <w:rPr>
          <w:rFonts w:ascii="Times New Roman" w:eastAsia="Times New Roman" w:hAnsi="Times New Roman" w:cs="Times New Roman"/>
          <w:sz w:val="24"/>
        </w:rPr>
        <w:t>de manière à ce</w:t>
      </w:r>
      <w:proofErr w:type="gramEnd"/>
      <w:r w:rsidRPr="008B2A37">
        <w:rPr>
          <w:rFonts w:ascii="Times New Roman" w:eastAsia="Times New Roman" w:hAnsi="Times New Roman" w:cs="Times New Roman"/>
          <w:sz w:val="24"/>
        </w:rPr>
        <w:t xml:space="preserve"> que, au moment où l’on meurt, on soit un grand vivant… (Maurice Zundel, p. 57). </w:t>
      </w:r>
      <w:r>
        <w:rPr>
          <w:rFonts w:ascii="Times New Roman" w:eastAsia="Times New Roman" w:hAnsi="Times New Roman" w:cs="Times New Roman"/>
          <w:sz w:val="24"/>
        </w:rPr>
        <w:t xml:space="preserve">=&gt; </w:t>
      </w:r>
      <w:r w:rsidRPr="008B2A37">
        <w:rPr>
          <w:rFonts w:ascii="Times New Roman" w:eastAsia="Times New Roman" w:hAnsi="Times New Roman" w:cs="Times New Roman"/>
          <w:sz w:val="24"/>
        </w:rPr>
        <w:t>Qu’en di</w:t>
      </w:r>
      <w:r>
        <w:rPr>
          <w:rFonts w:ascii="Times New Roman" w:eastAsia="Times New Roman" w:hAnsi="Times New Roman" w:cs="Times New Roman"/>
          <w:sz w:val="24"/>
        </w:rPr>
        <w:t>sons-n</w:t>
      </w:r>
      <w:r w:rsidRPr="008B2A37">
        <w:rPr>
          <w:rFonts w:ascii="Times New Roman" w:eastAsia="Times New Roman" w:hAnsi="Times New Roman" w:cs="Times New Roman"/>
          <w:sz w:val="24"/>
        </w:rPr>
        <w:t xml:space="preserve">ous ? </w:t>
      </w:r>
    </w:p>
    <w:p w14:paraId="68B8003F" w14:textId="092DFB17" w:rsidR="00084C2E" w:rsidRPr="008B2A37" w:rsidRDefault="00084C2E" w:rsidP="00084C2E">
      <w:pPr>
        <w:numPr>
          <w:ilvl w:val="0"/>
          <w:numId w:val="3"/>
        </w:numPr>
        <w:spacing w:after="1" w:line="240" w:lineRule="auto"/>
        <w:ind w:hanging="283"/>
        <w:jc w:val="both"/>
        <w:rPr>
          <w:rFonts w:ascii="Times New Roman" w:hAnsi="Times New Roman" w:cs="Times New Roman"/>
        </w:rPr>
      </w:pPr>
      <w:r w:rsidRPr="008B2A37">
        <w:rPr>
          <w:rFonts w:ascii="Times New Roman" w:eastAsia="Garamond" w:hAnsi="Times New Roman" w:cs="Times New Roman"/>
          <w:sz w:val="24"/>
        </w:rPr>
        <w:t>(</w:t>
      </w:r>
      <w:proofErr w:type="gramStart"/>
      <w:r w:rsidRPr="008B2A37">
        <w:rPr>
          <w:rFonts w:ascii="Times New Roman" w:eastAsia="Garamond" w:hAnsi="Times New Roman" w:cs="Times New Roman"/>
          <w:sz w:val="24"/>
        </w:rPr>
        <w:t>cf.</w:t>
      </w:r>
      <w:proofErr w:type="gramEnd"/>
      <w:r w:rsidRPr="008B2A37">
        <w:rPr>
          <w:rFonts w:ascii="Times New Roman" w:eastAsia="Garamond" w:hAnsi="Times New Roman" w:cs="Times New Roman"/>
          <w:sz w:val="24"/>
        </w:rPr>
        <w:t xml:space="preserve"> </w:t>
      </w:r>
      <w:r>
        <w:rPr>
          <w:rFonts w:ascii="Times New Roman" w:eastAsia="Garamond" w:hAnsi="Times New Roman" w:cs="Times New Roman"/>
          <w:sz w:val="24"/>
        </w:rPr>
        <w:t xml:space="preserve">§§ </w:t>
      </w:r>
      <w:r w:rsidRPr="008B2A37">
        <w:rPr>
          <w:rFonts w:ascii="Times New Roman" w:eastAsia="Garamond" w:hAnsi="Times New Roman" w:cs="Times New Roman"/>
          <w:sz w:val="24"/>
        </w:rPr>
        <w:t xml:space="preserve">163.170.174) Le pape rappelle que le discernement vise à rechercher le projet de Dieu sur nous, et que cela peut impliquer de sortir du plan purement humain, du bien-être ou de la réussite. </w:t>
      </w:r>
      <w:r>
        <w:rPr>
          <w:rFonts w:ascii="Times New Roman" w:eastAsia="Garamond" w:hAnsi="Times New Roman" w:cs="Times New Roman"/>
          <w:sz w:val="24"/>
        </w:rPr>
        <w:t xml:space="preserve">=&gt; </w:t>
      </w:r>
      <w:r w:rsidRPr="008B2A37">
        <w:rPr>
          <w:rFonts w:ascii="Times New Roman" w:eastAsia="Garamond" w:hAnsi="Times New Roman" w:cs="Times New Roman"/>
          <w:sz w:val="24"/>
        </w:rPr>
        <w:t>Que pensons</w:t>
      </w:r>
      <w:r>
        <w:rPr>
          <w:rFonts w:ascii="Times New Roman" w:eastAsia="Garamond" w:hAnsi="Times New Roman" w:cs="Times New Roman"/>
          <w:sz w:val="24"/>
        </w:rPr>
        <w:t>-</w:t>
      </w:r>
      <w:r w:rsidRPr="008B2A37">
        <w:rPr>
          <w:rFonts w:ascii="Times New Roman" w:eastAsia="Garamond" w:hAnsi="Times New Roman" w:cs="Times New Roman"/>
          <w:sz w:val="24"/>
        </w:rPr>
        <w:t>nous de cette "logique de la croix"</w:t>
      </w:r>
      <w:r>
        <w:rPr>
          <w:rFonts w:ascii="Times New Roman" w:eastAsia="Garamond" w:hAnsi="Times New Roman" w:cs="Times New Roman"/>
          <w:sz w:val="24"/>
        </w:rPr>
        <w:t xml:space="preserve"> </w:t>
      </w:r>
      <w:r w:rsidRPr="008B2A37">
        <w:rPr>
          <w:rFonts w:ascii="Times New Roman" w:eastAsia="Garamond" w:hAnsi="Times New Roman" w:cs="Times New Roman"/>
          <w:sz w:val="24"/>
        </w:rPr>
        <w:t xml:space="preserve">? </w:t>
      </w:r>
    </w:p>
    <w:p w14:paraId="7A29E21F" w14:textId="33AC6441" w:rsidR="00B67873" w:rsidRPr="008B2A37" w:rsidRDefault="00196018" w:rsidP="008B2A37">
      <w:pPr>
        <w:numPr>
          <w:ilvl w:val="0"/>
          <w:numId w:val="3"/>
        </w:numPr>
        <w:spacing w:after="139" w:line="240" w:lineRule="auto"/>
        <w:ind w:hanging="283"/>
        <w:rPr>
          <w:rFonts w:ascii="Times New Roman" w:hAnsi="Times New Roman" w:cs="Times New Roman"/>
        </w:rPr>
      </w:pPr>
      <w:r w:rsidRPr="008B2A37">
        <w:rPr>
          <w:rFonts w:ascii="Times New Roman" w:eastAsia="Times New Roman" w:hAnsi="Times New Roman" w:cs="Times New Roman"/>
          <w:sz w:val="24"/>
        </w:rPr>
        <w:t xml:space="preserve">Ce parcours nous a-t-il amenés à changer notre conception de la sainteté </w:t>
      </w:r>
      <w:r w:rsidR="00084C2E">
        <w:rPr>
          <w:rFonts w:ascii="Times New Roman" w:eastAsia="Times New Roman" w:hAnsi="Times New Roman" w:cs="Times New Roman"/>
          <w:sz w:val="24"/>
        </w:rPr>
        <w:br/>
      </w:r>
      <w:r w:rsidRPr="008B2A37">
        <w:rPr>
          <w:rFonts w:ascii="Times New Roman" w:eastAsia="Times New Roman" w:hAnsi="Times New Roman" w:cs="Times New Roman"/>
          <w:sz w:val="24"/>
        </w:rPr>
        <w:t xml:space="preserve">et à mieux discerner quelle est notre vocation propre à la sainteté dans le monde actuel ? </w:t>
      </w:r>
    </w:p>
    <w:p w14:paraId="34E0B7E6" w14:textId="10B2A62B" w:rsidR="00B67873" w:rsidRPr="008B2A37" w:rsidRDefault="00B67873" w:rsidP="008B2A37">
      <w:pPr>
        <w:spacing w:after="0" w:line="240" w:lineRule="auto"/>
        <w:ind w:left="283"/>
        <w:rPr>
          <w:rFonts w:ascii="Times New Roman" w:hAnsi="Times New Roman" w:cs="Times New Roman"/>
        </w:rPr>
      </w:pPr>
    </w:p>
    <w:p w14:paraId="53949C1C" w14:textId="37FCBE27" w:rsidR="00B67873" w:rsidRPr="008B2A37" w:rsidRDefault="00B67873" w:rsidP="008B2A37">
      <w:pPr>
        <w:spacing w:after="0" w:line="240" w:lineRule="auto"/>
        <w:ind w:left="1164"/>
        <w:jc w:val="center"/>
        <w:rPr>
          <w:rFonts w:ascii="Times New Roman" w:hAnsi="Times New Roman" w:cs="Times New Roman"/>
        </w:rPr>
      </w:pPr>
    </w:p>
    <w:sectPr w:rsidR="00B67873" w:rsidRPr="008B2A37">
      <w:pgSz w:w="11906" w:h="16838"/>
      <w:pgMar w:top="43" w:right="1135" w:bottom="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77CEB"/>
    <w:multiLevelType w:val="hybridMultilevel"/>
    <w:tmpl w:val="2B7EE0A8"/>
    <w:lvl w:ilvl="0" w:tplc="250A6324">
      <w:start w:val="1"/>
      <w:numFmt w:val="bullet"/>
      <w:lvlText w:val="-"/>
      <w:lvlJc w:val="left"/>
      <w:pPr>
        <w:ind w:left="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85ACDBE">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C8CA7F2">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FDE25E8">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13E977C">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41831BC">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49265EC">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4A990C">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4669266">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107EA9"/>
    <w:multiLevelType w:val="hybridMultilevel"/>
    <w:tmpl w:val="CC2A1022"/>
    <w:lvl w:ilvl="0" w:tplc="52E21E5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E85494">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86633C">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54CC1E">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425A9E">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69044">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B22DC0">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A28806">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98727C">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516D25"/>
    <w:multiLevelType w:val="hybridMultilevel"/>
    <w:tmpl w:val="FA2896D6"/>
    <w:lvl w:ilvl="0" w:tplc="054A589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229B54">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4A96A6">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CCFB3C">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45126">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E4CA00">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C85148">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D6B736">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CCCDD4">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69725D"/>
    <w:multiLevelType w:val="hybridMultilevel"/>
    <w:tmpl w:val="2ECEE706"/>
    <w:lvl w:ilvl="0" w:tplc="7C2642F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C7D70">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20706C">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C06CEE">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985E76">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A60ACA">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128DAE">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A2E3A6">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B412DC">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476D8B"/>
    <w:multiLevelType w:val="hybridMultilevel"/>
    <w:tmpl w:val="9976E102"/>
    <w:lvl w:ilvl="0" w:tplc="86888840">
      <w:start w:val="1"/>
      <w:numFmt w:val="bullet"/>
      <w:lvlText w:val="-"/>
      <w:lvlJc w:val="left"/>
      <w:pPr>
        <w:ind w:left="278"/>
      </w:pPr>
      <w:rPr>
        <w:rFonts w:ascii="Garamond" w:eastAsia="Garamond" w:hAnsi="Garamond" w:cs="Garamond"/>
        <w:b w:val="0"/>
        <w:i w:val="0"/>
        <w:strike w:val="0"/>
        <w:dstrike w:val="0"/>
        <w:color w:val="222222"/>
        <w:sz w:val="24"/>
        <w:szCs w:val="24"/>
        <w:u w:val="none" w:color="000000"/>
        <w:bdr w:val="none" w:sz="0" w:space="0" w:color="auto"/>
        <w:shd w:val="clear" w:color="auto" w:fill="auto"/>
        <w:vertAlign w:val="baseline"/>
      </w:rPr>
    </w:lvl>
    <w:lvl w:ilvl="1" w:tplc="A6D6FFDA">
      <w:start w:val="1"/>
      <w:numFmt w:val="bullet"/>
      <w:lvlText w:val="o"/>
      <w:lvlJc w:val="left"/>
      <w:pPr>
        <w:ind w:left="1100"/>
      </w:pPr>
      <w:rPr>
        <w:rFonts w:ascii="Garamond" w:eastAsia="Garamond" w:hAnsi="Garamond" w:cs="Garamond"/>
        <w:b w:val="0"/>
        <w:i w:val="0"/>
        <w:strike w:val="0"/>
        <w:dstrike w:val="0"/>
        <w:color w:val="222222"/>
        <w:sz w:val="24"/>
        <w:szCs w:val="24"/>
        <w:u w:val="none" w:color="000000"/>
        <w:bdr w:val="none" w:sz="0" w:space="0" w:color="auto"/>
        <w:shd w:val="clear" w:color="auto" w:fill="auto"/>
        <w:vertAlign w:val="baseline"/>
      </w:rPr>
    </w:lvl>
    <w:lvl w:ilvl="2" w:tplc="FAD42690">
      <w:start w:val="1"/>
      <w:numFmt w:val="bullet"/>
      <w:lvlText w:val="▪"/>
      <w:lvlJc w:val="left"/>
      <w:pPr>
        <w:ind w:left="1820"/>
      </w:pPr>
      <w:rPr>
        <w:rFonts w:ascii="Garamond" w:eastAsia="Garamond" w:hAnsi="Garamond" w:cs="Garamond"/>
        <w:b w:val="0"/>
        <w:i w:val="0"/>
        <w:strike w:val="0"/>
        <w:dstrike w:val="0"/>
        <w:color w:val="222222"/>
        <w:sz w:val="24"/>
        <w:szCs w:val="24"/>
        <w:u w:val="none" w:color="000000"/>
        <w:bdr w:val="none" w:sz="0" w:space="0" w:color="auto"/>
        <w:shd w:val="clear" w:color="auto" w:fill="auto"/>
        <w:vertAlign w:val="baseline"/>
      </w:rPr>
    </w:lvl>
    <w:lvl w:ilvl="3" w:tplc="CC2C5F56">
      <w:start w:val="1"/>
      <w:numFmt w:val="bullet"/>
      <w:lvlText w:val="•"/>
      <w:lvlJc w:val="left"/>
      <w:pPr>
        <w:ind w:left="2540"/>
      </w:pPr>
      <w:rPr>
        <w:rFonts w:ascii="Garamond" w:eastAsia="Garamond" w:hAnsi="Garamond" w:cs="Garamond"/>
        <w:b w:val="0"/>
        <w:i w:val="0"/>
        <w:strike w:val="0"/>
        <w:dstrike w:val="0"/>
        <w:color w:val="222222"/>
        <w:sz w:val="24"/>
        <w:szCs w:val="24"/>
        <w:u w:val="none" w:color="000000"/>
        <w:bdr w:val="none" w:sz="0" w:space="0" w:color="auto"/>
        <w:shd w:val="clear" w:color="auto" w:fill="auto"/>
        <w:vertAlign w:val="baseline"/>
      </w:rPr>
    </w:lvl>
    <w:lvl w:ilvl="4" w:tplc="D65AF2D6">
      <w:start w:val="1"/>
      <w:numFmt w:val="bullet"/>
      <w:lvlText w:val="o"/>
      <w:lvlJc w:val="left"/>
      <w:pPr>
        <w:ind w:left="3260"/>
      </w:pPr>
      <w:rPr>
        <w:rFonts w:ascii="Garamond" w:eastAsia="Garamond" w:hAnsi="Garamond" w:cs="Garamond"/>
        <w:b w:val="0"/>
        <w:i w:val="0"/>
        <w:strike w:val="0"/>
        <w:dstrike w:val="0"/>
        <w:color w:val="222222"/>
        <w:sz w:val="24"/>
        <w:szCs w:val="24"/>
        <w:u w:val="none" w:color="000000"/>
        <w:bdr w:val="none" w:sz="0" w:space="0" w:color="auto"/>
        <w:shd w:val="clear" w:color="auto" w:fill="auto"/>
        <w:vertAlign w:val="baseline"/>
      </w:rPr>
    </w:lvl>
    <w:lvl w:ilvl="5" w:tplc="9EF46D48">
      <w:start w:val="1"/>
      <w:numFmt w:val="bullet"/>
      <w:lvlText w:val="▪"/>
      <w:lvlJc w:val="left"/>
      <w:pPr>
        <w:ind w:left="3980"/>
      </w:pPr>
      <w:rPr>
        <w:rFonts w:ascii="Garamond" w:eastAsia="Garamond" w:hAnsi="Garamond" w:cs="Garamond"/>
        <w:b w:val="0"/>
        <w:i w:val="0"/>
        <w:strike w:val="0"/>
        <w:dstrike w:val="0"/>
        <w:color w:val="222222"/>
        <w:sz w:val="24"/>
        <w:szCs w:val="24"/>
        <w:u w:val="none" w:color="000000"/>
        <w:bdr w:val="none" w:sz="0" w:space="0" w:color="auto"/>
        <w:shd w:val="clear" w:color="auto" w:fill="auto"/>
        <w:vertAlign w:val="baseline"/>
      </w:rPr>
    </w:lvl>
    <w:lvl w:ilvl="6" w:tplc="DF1E0BEC">
      <w:start w:val="1"/>
      <w:numFmt w:val="bullet"/>
      <w:lvlText w:val="•"/>
      <w:lvlJc w:val="left"/>
      <w:pPr>
        <w:ind w:left="4700"/>
      </w:pPr>
      <w:rPr>
        <w:rFonts w:ascii="Garamond" w:eastAsia="Garamond" w:hAnsi="Garamond" w:cs="Garamond"/>
        <w:b w:val="0"/>
        <w:i w:val="0"/>
        <w:strike w:val="0"/>
        <w:dstrike w:val="0"/>
        <w:color w:val="222222"/>
        <w:sz w:val="24"/>
        <w:szCs w:val="24"/>
        <w:u w:val="none" w:color="000000"/>
        <w:bdr w:val="none" w:sz="0" w:space="0" w:color="auto"/>
        <w:shd w:val="clear" w:color="auto" w:fill="auto"/>
        <w:vertAlign w:val="baseline"/>
      </w:rPr>
    </w:lvl>
    <w:lvl w:ilvl="7" w:tplc="DF880D48">
      <w:start w:val="1"/>
      <w:numFmt w:val="bullet"/>
      <w:lvlText w:val="o"/>
      <w:lvlJc w:val="left"/>
      <w:pPr>
        <w:ind w:left="5420"/>
      </w:pPr>
      <w:rPr>
        <w:rFonts w:ascii="Garamond" w:eastAsia="Garamond" w:hAnsi="Garamond" w:cs="Garamond"/>
        <w:b w:val="0"/>
        <w:i w:val="0"/>
        <w:strike w:val="0"/>
        <w:dstrike w:val="0"/>
        <w:color w:val="222222"/>
        <w:sz w:val="24"/>
        <w:szCs w:val="24"/>
        <w:u w:val="none" w:color="000000"/>
        <w:bdr w:val="none" w:sz="0" w:space="0" w:color="auto"/>
        <w:shd w:val="clear" w:color="auto" w:fill="auto"/>
        <w:vertAlign w:val="baseline"/>
      </w:rPr>
    </w:lvl>
    <w:lvl w:ilvl="8" w:tplc="EDCC3DF0">
      <w:start w:val="1"/>
      <w:numFmt w:val="bullet"/>
      <w:lvlText w:val="▪"/>
      <w:lvlJc w:val="left"/>
      <w:pPr>
        <w:ind w:left="6140"/>
      </w:pPr>
      <w:rPr>
        <w:rFonts w:ascii="Garamond" w:eastAsia="Garamond" w:hAnsi="Garamond" w:cs="Garamond"/>
        <w:b w:val="0"/>
        <w:i w:val="0"/>
        <w:strike w:val="0"/>
        <w:dstrike w:val="0"/>
        <w:color w:val="222222"/>
        <w:sz w:val="24"/>
        <w:szCs w:val="24"/>
        <w:u w:val="none" w:color="000000"/>
        <w:bdr w:val="none" w:sz="0" w:space="0" w:color="auto"/>
        <w:shd w:val="clear" w:color="auto" w:fill="auto"/>
        <w:vertAlign w:val="baseline"/>
      </w:rPr>
    </w:lvl>
  </w:abstractNum>
  <w:abstractNum w:abstractNumId="5" w15:restartNumberingAfterBreak="0">
    <w:nsid w:val="6E656BF9"/>
    <w:multiLevelType w:val="hybridMultilevel"/>
    <w:tmpl w:val="E9922640"/>
    <w:lvl w:ilvl="0" w:tplc="B0BCD206">
      <w:start w:val="1"/>
      <w:numFmt w:val="bullet"/>
      <w:lvlText w:val="-"/>
      <w:lvlJc w:val="left"/>
      <w:pPr>
        <w:ind w:left="2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1C63DF4">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800599E">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9B4303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26A7864">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7485502">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15C890E">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854C14C">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44E35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721558770">
    <w:abstractNumId w:val="3"/>
  </w:num>
  <w:num w:numId="2" w16cid:durableId="1778285686">
    <w:abstractNumId w:val="2"/>
  </w:num>
  <w:num w:numId="3" w16cid:durableId="1997296691">
    <w:abstractNumId w:val="1"/>
  </w:num>
  <w:num w:numId="4" w16cid:durableId="1188255624">
    <w:abstractNumId w:val="4"/>
  </w:num>
  <w:num w:numId="5" w16cid:durableId="79957391">
    <w:abstractNumId w:val="5"/>
  </w:num>
  <w:num w:numId="6" w16cid:durableId="58638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73"/>
    <w:rsid w:val="0002455A"/>
    <w:rsid w:val="00084C2E"/>
    <w:rsid w:val="000A3336"/>
    <w:rsid w:val="00196018"/>
    <w:rsid w:val="002A5FA2"/>
    <w:rsid w:val="00377D3C"/>
    <w:rsid w:val="00551A69"/>
    <w:rsid w:val="005F1B46"/>
    <w:rsid w:val="00652FC4"/>
    <w:rsid w:val="00803B6A"/>
    <w:rsid w:val="008B2A37"/>
    <w:rsid w:val="009D2E48"/>
    <w:rsid w:val="00A057D4"/>
    <w:rsid w:val="00B329AE"/>
    <w:rsid w:val="00B6419F"/>
    <w:rsid w:val="00B67873"/>
    <w:rsid w:val="00CB4671"/>
    <w:rsid w:val="00F31B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6F1F"/>
  <w15:docId w15:val="{6CAC7F8D-1C09-4AC4-805C-823C5320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199" w:line="259" w:lineRule="auto"/>
      <w:ind w:left="10" w:hanging="10"/>
      <w:outlineLvl w:val="0"/>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rPr>
  </w:style>
  <w:style w:type="paragraph" w:styleId="Paragraphedeliste">
    <w:name w:val="List Paragraph"/>
    <w:basedOn w:val="Normal"/>
    <w:uiPriority w:val="34"/>
    <w:qFormat/>
    <w:rsid w:val="008B2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969</Words>
  <Characters>5332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Marie-Joseph HUZAR</dc:creator>
  <cp:keywords/>
  <cp:lastModifiedBy>philippe laguionie</cp:lastModifiedBy>
  <cp:revision>4</cp:revision>
  <dcterms:created xsi:type="dcterms:W3CDTF">2024-06-23T14:03:00Z</dcterms:created>
  <dcterms:modified xsi:type="dcterms:W3CDTF">2024-06-23T15:49:00Z</dcterms:modified>
</cp:coreProperties>
</file>